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lineRule="auto" w:line="240" w:after="0"/>
        <w:rPr>
          <w:b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ИНФОРМАЦИЯ ПО ИСПОЛНЕНИЮ ПЛАНА ОСНОВНЫХ МЕРОПРИЯТИЙ, ПРОВОДИМЫХ В РАМКАХ ДЕСЯТИЛЕТИЯ ДЕТСТВА, НА ПЕРИОД ДО 2027 ГОДА В БРЯНСКОЙ ОБЛАСТИ,</w:t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ЗА 2022 ГОД</w:t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В рамках исполнения плана основных мероприятий, проводимых в рамках Десятилетия детства, на период до 2027 года в Брянской области, в 2022 году проводилась работа по следующим направлениям.</w:t>
      </w:r>
      <w:r/>
    </w:p>
    <w:p>
      <w:pPr>
        <w:ind w:firstLine="709"/>
        <w:jc w:val="both"/>
        <w:spacing w:lineRule="auto" w:line="240" w:after="0"/>
      </w:pPr>
      <w:r/>
      <w:r/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I.</w:t>
      </w:r>
      <w:r>
        <w:rPr>
          <w:rFonts w:ascii="Times New Roman" w:hAnsi="Times New Roman" w:cs="Times New Roman" w:eastAsia="Times New Roman"/>
          <w:b/>
          <w:sz w:val="28"/>
        </w:rPr>
        <w:tab/>
        <w:t xml:space="preserve">ЗДОРОВЬЕСБЕРЕЖЕНИЕ ДЕТСТВА</w:t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Одними из приоритетных направлений реали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зации Десятилетия детства являются охрана и укрепление здоровья детей, повышение качества и доступности медицинской помощи детям, создание благоприятных условий для гармоничного развития детей, а также создание эффективной системы детского здравоохранения.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Совершенствование организации деятельности структурных подразделений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медицинских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 организаций, расположенных </w:t>
      </w:r>
      <w:r>
        <w:rPr>
          <w:rFonts w:ascii="Times New Roman" w:hAnsi="Times New Roman" w:cs="Times New Roman" w:eastAsia="Times New Roman"/>
          <w:sz w:val="28"/>
          <w:highlight w:val="white"/>
        </w:rPr>
        <w:br/>
        <w:t xml:space="preserve">в образовательных учреждениях Брянской области, осуществляют учреждения здравоохранения Брянской области на основании заключенных договоров безвозмездного пользования.</w:t>
      </w:r>
      <w:r>
        <w:rPr>
          <w:highlight w:val="white"/>
        </w:rPr>
      </w:r>
      <w:r/>
    </w:p>
    <w:p>
      <w:pPr>
        <w:ind w:firstLine="708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регионе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функционировали 182 медицинских кабинета, расположенных в общеобразовательных организаци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ях, и 268 медицинских кабинетов.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В обр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азовательных организациях, которые не имеют собственных медицинских кабинетов, медицинская деятельность осуществляется на базе ФАП и иных медицинских организаций в соответствии с п.4.21 «Санитарно-эпидемических требований к условиям и организации обучения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общеобразовательных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учреждения»: «В общеобразовательных учреждениях, расположенных в сельской местности, допускается организация медицинского обслуживания на фельдшерско-акушерских пунктах и амбулаториях».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2022 году в Брянской области с целью повышения доступности и качества осуществления медицинской реабилитации детей восемь специалистов, работающих в медицинских организациях Брянской области, прошли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обучение по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медицинской реабилитации детей в рамках непрерывного медицинского образования, подготовлен один специалист по специальности «детская реабилитация».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 итогам 2022 года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1635 женщин обратились в женские консультации </w:t>
        <w:br/>
        <w:t xml:space="preserve">за направлением на аборт, прошли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доабортное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консультирование 1635,  из них 183 женщины (11,2%) принял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 решение сохранить беременность. Всего  в 2022 году   1412 женщин сделали аборт, что на 275 случаев меньше, чем в 2021 году.  Показатель абортов по желанию женщины на 1000 женщин фертильного возраста составил 5,2 (2021 год - 6,2).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Брянской области реализуется комплекс мер по профилактике абортов, социально - и медико-психологическому сопровождению беременных женщин.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Организована информационно-просветительная работа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с использованием СМИ, сети интернет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которая доводит до населения полную и достоверную информацию о вреде абортов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медицинских организациях проводится индивидуальное медико-психологическое консультирование супружеских пар, беременных женщин  </w:t>
        <w:br/>
        <w:t xml:space="preserve">и женщин, принявших решение о прерывании беременности. 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Акушерами-гинекологами проводится активная санитарно-просветительская работа в молодежной среде.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Ведется совместная работа с представителями Русской Православной Церкви по формированию семейных ценностей.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С беременными женщинами из группы риска (одинокие, многодетные, несовершеннолетние, студентки, выпускницы школ-интернатов, из семей социального риска) врачами акушерами-гинекологами и фельдшерами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ФАПов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проводится индивидуальная работа по сохранению беременности и готовности женщины к рождению и воспитанию ребенка, а также профилактике нежелательной беременности.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Постоянно ведется р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абота с профессиональным сообществом: проводятся научно-практические семинары непосредственно для медицинских психологов, посвященные формированию и отработке навыков консультирования в ситуации репродуктивного выбора.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  Организована информационная кампания по популяризации сохранения беременности и пропаганде семейных ценностей на базе социальной сети «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ВКонтакте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»,  с 05</w:t>
      </w:r>
      <w:r>
        <w:rPr>
          <w:rFonts w:ascii="Times New Roman" w:hAnsi="Times New Roman" w:cs="Times New Roman" w:eastAsia="Times New Roman"/>
          <w:sz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  <w:lang w:val="ru-RU"/>
        </w:rPr>
        <w:t xml:space="preserve">мая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2019 года действует паблик «Кабинет психолога. Женская консультация 32» https://vk.com/kabinetpsy32. 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Осуществляется взаимодействие с некоммерческой организацией Брянской региональной общественной организации «Восстановление личности», осуществляющей также кризисное консультирование женщин.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Запущен проект «Школа волонтеров», целью которого является психологическое просвещение и обучение студентов-медиков оказанию помощи женщинам, решившим прервать беременность.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соответствии с Федеральным Законом №323 от 21 ноября 2011 «Об основах охраны здоровья граждан в Российской Федерации» вопрос о прерыв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нии беременности решается не ранее семи дней с момента обращения женщины </w:t>
        <w:br/>
        <w:t xml:space="preserve">в медицинскую организацию для искусственного прерывания беременности при сроке беременности восьмая - десятая недели беременности. 10 медицинских организаций имеют в штате психолога.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/>
        </w:rPr>
        <w:t xml:space="preserve">Кроме того,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/>
        </w:rPr>
        <w:t xml:space="preserve">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/>
        </w:rPr>
        <w:t xml:space="preserve">ля рабо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/>
        </w:rPr>
        <w:t xml:space="preserve">ты с беременными в женских консультациях привлекаются общественные организации, имеющие в своем составе психологов </w:t>
        <w:br/>
        <w:t xml:space="preserve">и социальных работников. В случае необходимости проводятся консультации социального работника учреждений социального обслуживания населения.</w:t>
      </w:r>
      <w:r>
        <w:rPr>
          <w:color w:val="auto"/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auto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Организация медицинской помощи семьям, стра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ющим бесплодием, </w:t>
        <w:br/>
        <w:t xml:space="preserve">на территории Брянской области программы ВРТ проводятся в  трех медицинских организациях: ГАУЗ «Брянский областной центр охраны здоровья семьи </w:t>
        <w:br/>
        <w:t xml:space="preserve">и репродукции», отделение ВРТ ГБУЗ «Брянская центральная районная больница»,  ООО «Центр ЭКО».</w:t>
      </w:r>
      <w:r>
        <w:rPr>
          <w:color w:val="auto"/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Основным направлением деятельности является обследование и лечение пациентов, в том числе с использованием вспомогательных репродуктивных технологий (ЭКО и ПЭ, ИКСИ), страдающих как бесплодием, т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ак и различными заболеваниями женской и мужской половой сфер, приводящих к нарушению репродуктивного здоровья. Ведется работа с онкологическими больными, имеющими желание реализовать свою репродуктивную функцию после излечения. С этой целью осуществляется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криоконсервация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эмбрионов и сперматозоидов онкологических пациентов, являющихся единственным общепризнанным методом сохранения фертильности у женщин и мужчин.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Информация о проведении процедуры ЭКО, перечень медицинских организаций, работающих в системе ОМС и представляющих услугу по ЭКО, очередь на ЭКО размещена на сайте департамента здравоохранения Брянской области.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2022 году выполнено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660 процедур ЭКО, в том числе 475 полных циклов </w:t>
        <w:br/>
        <w:t xml:space="preserve">и 185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криопереносов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 Фактически за 12 месяцев 2022 года в области по ОМС выполнено 806 программ ЭКО. Доступность использования пациен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тами вспомогательных репродуктивных технологий составляет 100%.  Встало на учет по беременности 220 женщин (результативность -40,4%). В 2022 году роды наступили у 190 женщин. После  процедуры экстракорпорального оплодотворения на свет появилось 208 детей.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Мониторингу системы организации питания детей в образовательных учреждениях в регионе отводится важная роль в системе мероприятий, направленных на сохранение и укрепление здоровья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подрастающего поколения. Особенно актуальны вопросы повышения качества и доступности школьного питания в образовательных учреждениях, увеличения охвата организованным горячим питанием обучающихся, улучшения координации и контроля в сфере школьного питания.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Анализ организации обеспечения питанием обучающихся показал, что образовательные учреждени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я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организацию питания осуществляют самостоятельно или с привлечением предприятий общественного питания, в том числе РАЙПО </w:t>
        <w:br/>
        <w:t xml:space="preserve">и АО «Государственный комбинат питания». Пищеблоки школ оснащены достаточным количеством технологического и холодильного оборудования.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Во всех школах имеются примерные десятидневные меню, утвержденные руководителями образовательных учреждений. 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Обучающиеся по образовательным программам начального общего образования обеспечены одноразовым бесплатным горячим питанием за счет бюджетных ассигнований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федерального бюджета, бюджетов субъектов Российской Федерации, местных бюджетов и иных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источников финансирования, предусмотренных законодательством Российской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Федерации.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Для обучающихся старших классов питание организовано за счет родительских средств и компенсации на питание из муниципальных бюджетов.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залах обслуживания предприятиями общественного питания организована работа буфетов, где в свободном выборе представлен рекомендованный ассортимент напитков, мучных кулинарных и булочных изделий.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целях дальнейшего совершенствования орга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низации питания обучающихся, развития прогрессивных форм обслуживания управлением потребительского рынка и услуг, контроля в сфере производства и оборота этилового спирта, алкогольной и спиртосодержащей продукции Брянской области оказывалась консультативна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я и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методическая помощь предприятиям питания по разработке десятидневного меню на осенне-зимний период 2022-2023 учебного года и давались рекомендации по обеспечению сбалансированности рационов питания, с учетом физиологических потребностей детей и сезонности.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целях повышения квалификации производственного персонала пищеблоков общеобразовательных организаций  и организаций отдыха и оздоровления детей, на базе Брянского филиала ФГБОУ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ВО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«Российский экономический университет им. Г.В. Плеханова» и ГАПОУ «Брянский техникум питания и торговли» за отчетный период повысили квалификацию 20 работников пищеблоков образовательных учреждений.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мае 2022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года управлением потребительского рынка Брянской области проведен семинар-совещание по организационно-технологическим вопросам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работы пищеблоков организаций отдыха детей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и их оздоровления.  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Проводимые мероприятия способствуют совершенствованию системы организации питания в общеобразовательных организациях, повышению качества приготовления пищи и культуры обслуживания детей.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Повышение приверженности населения к иммунопрофилактике, в том числе в рамках вакцинации национального календаря профилактических прививок проводится согласно Национальному календарю профилактических прививок.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Охват профилактическим прививками во всех возрастных группах составил не менее 95%. По итогам 2022 года в Брянской области не зарегистрированы случаи заболеваний детей такими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вакциноассоциированными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заболеваниями, как корь, краснуха, полиомиелит, дифтерия,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эпидпаротит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вирусный гепатит В.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Значительно снижено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количество случаев заболевания коклюшем.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рамках реализации ряда мероприятий федерального проекта «Укрепление общественного здоровья» действует Закон Брянской области </w:t>
      </w:r>
      <w:r>
        <w:rPr>
          <w:rFonts w:ascii="Times New Roman" w:hAnsi="Times New Roman" w:cs="Times New Roman" w:eastAsia="Times New Roman"/>
          <w:sz w:val="28"/>
          <w:highlight w:val="white"/>
        </w:rPr>
        <w:br/>
        <w:t xml:space="preserve">от 29 февраля 2012 года № 8-З, который регулирует отдельные вопросы в сфере  розничной продажи  алкогольной  продукции  на территории Брянской области.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Помимо  ограничений  розничной  продажи  алкогольной  продукции, установленных  Федеральным  законом от 22 ноября 1995 года № 171-ФЗ </w:t>
      </w:r>
      <w:r>
        <w:rPr>
          <w:rFonts w:ascii="Times New Roman" w:hAnsi="Times New Roman" w:cs="Times New Roman" w:eastAsia="Times New Roman"/>
          <w:sz w:val="28"/>
          <w:highlight w:val="white"/>
        </w:rPr>
        <w:br/>
        <w:t xml:space="preserve">«О государственном рег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улировании производства и оборота этилового спирта, алкогольной  и спиртосодержащей продукции и об ограничении потребления (распития) алкогольной продукции», на территории Брянской  области                                  не допускается розничная продажа: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1) всех видов алкогольной продукции с 22 часов до 8 часов по местному времени, за исключением ро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и розничной продажи  пива и пивных напитков, сидра,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пуаре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а также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розничной продажи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алкогольной продукции, осуществляемой магазинами беспошлинной торговли;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2) всех видов алкогольной продукции в День знаний (1 сентября,</w:t>
      </w:r>
      <w:r>
        <w:rPr>
          <w:highlight w:val="none"/>
        </w:rPr>
        <w:t xml:space="preserve"> </w:t>
        <w:br/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при  совпадении  выходного дня и 1 сентября - день начала учебного года);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3) всех видов алкогольной продукции в День молодежи (27 июня).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Так же постановлением администрации Брянской области от 30 сентября 2004 года № 485 определены территории, прилегающие к детским, учебны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м, культовым и лечебно-профилактическим учреждениям, местам массового скопления граждан и нахождения источников повышенной опасности (вокзалы, аэропорты, объекты военного назначения), на которых не допускается розничная купля-продажа алкогольной продукции.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настоящий момент времени на террито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рии региона функционируют  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                     24 муниципальных района, 5 городских округов и 2 муниципальных округа, из которых в 14 разработаны и утверждены муниципальные программы укрепления здоровья населения  с дополнительными мерами по снижению потребления табака     и иной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никотинсодержащей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продукции и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алкоголя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в том числе несовершеннолетними (Климовский,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Клетнянский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Злынковский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Погарский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Брасовский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Выгоничский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Дубровский,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Навлинский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Севский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Суражский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Трубчевский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районы, г.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Сельцо,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г. Фокино и г. Новозыбков), что составляет 45%.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С целью формирова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ния у родителей базовых знаний по профилактике заболеваний детей и формирования приверженности к ведению здорового образа жизни проводится информирование населения с ориентированием на ведение здорового образа жизни, ценностное отношение к своему здоровью.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Основными каналами коммуникации  являются региона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л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ьное телевидение, средства радиовещания, печатные СМИ, информационно-телекоммуникационная сеть Интернет, средства наружной и внутренней рекламы, а также рекламы </w:t>
        <w:br/>
        <w:t xml:space="preserve">на транспорте, средства прямой (адресной) доставки (листовки, письма), массовые мероприятия.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tabs>
          <w:tab w:val="left" w:pos="127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Используются и специализированные каналы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коммуникации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такие как телефонные горячие линии, консультации в медицинских организациях, в том числе центрах здоровья, женских консультациях и наркологическом диспансере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медицинских организациях проведено 98 740 кратких индивидуальных профилактических консультирований, из них выявлено 3 664 патологических состояний.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Проведено 14 949 групповых (школа для пациентов) углубленных профилактических консультирований для граждан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За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2022 год Центрами здоровья Брянской области обследован 4 041 ребенок. Всем обследованным (100%) назначены индивидуальные планы по здоровому образу жизни, все они получили профилактическое консультирование по основам здорового образа жизни. 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Ведется активная информационно – коммуникационная работа в СМИ: опубликовано 132 статьи,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направленные на формирование здорового образа жизни. Показано 2880 видеосюжетов в медицинских организациях области. Выпущено 20575 листовок, памяток и плакатов. Прочитано 574 лекции. Проводится медицинское сопровождение спортивных мероприятий, на которых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распространяется наглядная агитация по здоровому образу жизни, профилактике неинфекционных заболеваний и борьбе с курением и потреблением алкоголя.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highlight w:val="white"/>
        </w:rPr>
        <w:t xml:space="preserve">II. БЛАГОПОЛУЧИЕ СЕМЕЙ С ДЕТЬМИ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ind w:firstLine="709"/>
        <w:jc w:val="both"/>
        <w:spacing w:lineRule="auto" w:line="240" w:after="0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Важнейшим направлением государственной политики является оказание мер социальной помощи семьям, имеющим детей. 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Более 36 тыс. семей области, в которых воспитываются 62 тыс. детей, пользуются мерами социальной поддержки в соответствии с действующим законодательством. 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Семьям с детьми в 2022 год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у учреждениями социальной защиты населения выплачивалось 15 видов различных пособий, компенсаций, в том числе выдавался сертификат на областной материнский (семейный) капитал. Размер областного материнского капитала с 2020 года составляет 200 тыс. рублей. 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При одновременном рождении двух детей, один из которых является третьим и (или) последующим по числу рожденных (усыновленных) матерью, размер областного материнского (семейного) капитала составляет 400 000 рублей.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При одновременном рождении трех и более детей размер областного материнского (семейного) капитала составляет 1 200 000 рублей.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/>
          <w:b w:val="false"/>
          <w:sz w:val="28"/>
          <w:highlight w:val="none"/>
        </w:rPr>
        <w:t xml:space="preserve">С 1 января 2022 года пр</w:t>
      </w:r>
      <w:r>
        <w:rPr>
          <w:rFonts w:ascii="Times New Roman" w:hAnsi="Times New Roman" w:cs="Times New Roman" w:eastAsia="Times New Roman"/>
          <w:b w:val="false"/>
          <w:sz w:val="28"/>
          <w:highlight w:val="none"/>
        </w:rPr>
        <w:t xml:space="preserve">аво на областной материнский (семейный) капитал возникает при рождении четвертого и последующего ребенка.  </w:t>
      </w:r>
      <w:r>
        <w:rPr>
          <w:rFonts w:ascii="Times New Roman" w:hAnsi="Times New Roman" w:cs="Times New Roman" w:eastAsia="Times New Roman"/>
          <w:b w:val="false"/>
          <w:sz w:val="28"/>
          <w:highlight w:val="none"/>
        </w:rPr>
      </w:r>
      <w:r/>
    </w:p>
    <w:p>
      <w:pPr>
        <w:ind w:firstLine="709"/>
        <w:jc w:val="both"/>
        <w:spacing w:lineRule="auto" w:line="240" w:after="0"/>
        <w:rPr>
          <w:b w:val="false"/>
          <w:highlight w:val="white"/>
        </w:rPr>
      </w:pPr>
      <w:r>
        <w:rPr>
          <w:rFonts w:ascii="Times New Roman" w:hAnsi="Times New Roman" w:cs="Times New Roman" w:eastAsia="Times New Roman"/>
          <w:b w:val="false"/>
          <w:sz w:val="28"/>
          <w:highlight w:val="white"/>
        </w:rPr>
        <w:t xml:space="preserve">В 2022 году выдано 1872 сертификатов (в 2021 году - 1518 сертификат), распорядились средствами областного материнского (семейного) капитала </w:t>
      </w:r>
      <w:r>
        <w:rPr>
          <w:rFonts w:ascii="Times New Roman" w:hAnsi="Times New Roman" w:cs="Times New Roman" w:eastAsia="Times New Roman"/>
          <w:b w:val="false"/>
          <w:sz w:val="28"/>
          <w:highlight w:val="white"/>
        </w:rPr>
        <w:t xml:space="preserve">1091 </w:t>
      </w:r>
      <w:r>
        <w:rPr>
          <w:rFonts w:ascii="Times New Roman" w:hAnsi="Times New Roman" w:cs="Times New Roman" w:eastAsia="Times New Roman"/>
          <w:b w:val="false"/>
          <w:sz w:val="28"/>
          <w:highlight w:val="white"/>
        </w:rPr>
        <w:t xml:space="preserve">семья (в 2021 году – 1245 семей) на сумму 135,37 млн. рублей (в 2021 году -  135,00 млн. рублей).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В целях улучшен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ия демографической ситуации, в Брянской области во исполнение Указа Президента Российской Федерации от 7 мая 2012 года № 606               «О мерах по реализации демографической политики Российской Федерации» на территории Брянской области введена ежемесяч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ная денежная выплата семьям при рождении либо усыновлении третьего или последующего ребенка.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В 2022 году ежемесячная денежная выплата при рождении (усыновлении) третьего и последующего ребенка выплачена 6211 получателям на сумму 810,08 млн. рублей (в 2021 году – 6438 получателям на сумму 703,1 млн. рублей). 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В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 соответствии с Указом Президента Российской Федерации от 20 марта 2020 года №199 «О дополнительных мерах государственной поддержки семей, имеющих детей» с 1 января 2020 года установлена ежемесячная денежная выплата на ребенка в возрасте от 3 до 7 лет вклю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чительно. 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Е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жемесячная денежная выплата на ребенка в возрасте от 3 до 7 лет включительно предоставляется тем семьям, в которых размер среднедушевого дохода не превышает величину прожиточного минимума на душу населения на дату обращения за назначением данной выплаты, в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еличина которого в Брянской области в 2022 году составлял 13 127,00 рублей.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Обеспечена максимальная адресность выплаты, включающая оценку доходов и имущественной обеспеченности граждан.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Размер выплаты определяется в зависимости от уровня доходов семьи: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- 50% величины прожиточного минимума для детей (в 2022 году для Брянской области - 6521,00 руб.), если размер среднедушевого дохода семьи не превышает величину прожиточного минимума на душу населения (для Брянской области - 13127,00 руб.);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-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 75% величины прожиточного минимума для детей (9781,50 руб.), в случае если размер среднедушевого дохода семьи, рассчитанный с учетом ежемесячной выплаты в размере 50% величины прожиточного минимума для детей, не превышает величину прожиточного минимума на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 душу населения;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-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 100 % величины прожиточного минимума для детей (13042,00 руб.), в случае если размер среднедушевого дохода семьи, рассчитанный с учетом ежемесячной выплаты в размере 75% величины прожиточного минимума для детей, не превышает величину прожиточного минимума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 на душу населения.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О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сновная часть документов (сведений), необходимых для принятия решения о назначении ежемесячной денежной выплаты, запрашивались учреждениями социальной защиты населения в рамках межведомственного взаимодействия в органах и (или) организациях, в распоряжении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 которых эти сведения находились.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Также определен перечень документов (сведений), подтверждающих право на данную выплату, которые могли быть представлены только лично заявителем. 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З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а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явления на назначение либо перерасчет размера выплаты могли быть поданы до 1 января 2023 года с использованием федеральной государственной информационной системы «Единый портал государственных услуг», посредством МФЦ или лично в учреждение социальной защит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ы населения по месту жительства.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В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 2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022 году общий объем израсходованных денежных средств по осуществлению данной выплаты составил 3 423,75 млн. рублей (2 858,54 млн. руб. - средства федерального бюджета, 359,79 млн. руб. – средства, выделенные из резервного фонда федерального бюджета, 205,4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3 млн. руб. - средства бюджета субъекта Российской Федерации).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По состоянию на 1 января 2023 года получателями ежемесячной денежной выплаты являются 21 379 семей на 24 726 детей.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Н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а территории Брянской области с 1 января 2018 года производится ежемесячная выплата в связи с рождением (усыновлением) первого ребенка, размер которой равен величине прожиточного минимума для детей, установленного в регионе за второй квартал года, предшест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вующего году обращения за назначением указанной выплаты. В 2022 году размер выплаты составлял 13 042,00 рублей (в 2021 году размер выплаты составлял 11 206,00 рублей).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В 2022 году ежемесячная денежная выплата в связи с рождением (усыновлением) первого ребенка выплачена 11 053 получателям на сумму 1 272,62 млн. рублей (в 2021 году выплачена 12 062 получателям на сумму 1 199,09 млн. рублей).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В рамках мер, проводимых на территории Брянской области по снижению уровня бедности среди населения, осуществляется</w:t>
      </w:r>
      <w:r>
        <w:rPr>
          <w:rFonts w:ascii="Times New Roman" w:hAnsi="Times New Roman" w:cs="Times New Roman" w:eastAsia="Times New Roman"/>
          <w:sz w:val="28"/>
        </w:rPr>
        <w:t xml:space="preserve"> оказание государственной социальной помощи малоимущим семьям, малоимущим одиноко проживающим гражданам в соответствии с положениями Федерального закона от 17 июля 1999 года № 178-ФЗ «О государственной социальной помощи» на основании социального контракта.</w:t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В целях оказания государственной социальной помощи на основании социального контракта оформляется пакет необходимых документов, в числе которых разрабатывается программа социальной адаптации.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 данном документе прописываются мероприятия, которые будут выполнять стороны </w:t>
      </w:r>
      <w:r>
        <w:rPr>
          <w:rFonts w:ascii="Times New Roman" w:hAnsi="Times New Roman" w:cs="Times New Roman" w:eastAsia="Times New Roman"/>
          <w:sz w:val="28"/>
        </w:rPr>
        <w:t xml:space="preserve">соцконтракта</w:t>
      </w:r>
      <w:r>
        <w:rPr>
          <w:rFonts w:ascii="Times New Roman" w:hAnsi="Times New Roman" w:cs="Times New Roman" w:eastAsia="Times New Roman"/>
          <w:sz w:val="28"/>
        </w:rPr>
        <w:t xml:space="preserve">, направленные на выход гражданина из трудной жизненной ситуации. Данная программа носит индивидуальный характер и разрабатыва</w:t>
      </w:r>
      <w:r>
        <w:rPr>
          <w:rFonts w:ascii="Times New Roman" w:hAnsi="Times New Roman" w:cs="Times New Roman" w:eastAsia="Times New Roman"/>
          <w:sz w:val="28"/>
        </w:rPr>
        <w:t xml:space="preserve">ется под каждого обратившегося конкретно. Исходя из ситуации, сложившейся в семье гражданина, при необходимости, в программе социальной адаптации предусматриваются мероприятия по оказанию содействия в получении полагающихся мер социальной поддержки и т.п.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За 2022 год разработано 1988 </w:t>
      </w:r>
      <w:r>
        <w:rPr>
          <w:rFonts w:ascii="Times New Roman" w:hAnsi="Times New Roman" w:cs="Times New Roman" w:eastAsia="Times New Roman"/>
          <w:sz w:val="28"/>
        </w:rPr>
        <w:t xml:space="preserve">программ социальной адаптации для всех обратившихся граждан по вопросу заключения социальных контрактов.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В целях социальной поддержки многодетных семей, в регионе действует Закон Брянской области от 30 июля 2019 года № 77-З «О бесплатном предоставлении гражданам, имеющим трех и более детей, в собственность земельных участков в Брянской области».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</w:rPr>
        <w:t xml:space="preserve">По состоянию на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1 января 202</w:t>
      </w:r>
      <w:r>
        <w:rPr>
          <w:rFonts w:ascii="Times New Roman" w:hAnsi="Times New Roman" w:cs="Times New Roman" w:eastAsia="Times New Roman"/>
          <w:sz w:val="28"/>
          <w:highlight w:val="white"/>
          <w:lang w:val="en-US"/>
        </w:rPr>
        <w:t xml:space="preserve">3</w:t>
      </w:r>
      <w:r>
        <w:rPr>
          <w:rFonts w:ascii="Times New Roman" w:hAnsi="Times New Roman" w:cs="Times New Roman" w:eastAsia="Times New Roman"/>
          <w:sz w:val="28"/>
        </w:rPr>
        <w:t xml:space="preserve"> года </w:t>
      </w:r>
      <w:r>
        <w:rPr>
          <w:rFonts w:ascii="Times New Roman" w:hAnsi="Times New Roman" w:cs="Times New Roman" w:eastAsia="Times New Roman"/>
          <w:sz w:val="28"/>
        </w:rPr>
        <w:t xml:space="preserve">предоставлены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  <w:lang w:val="en-US"/>
        </w:rPr>
        <w:t xml:space="preserve">6 41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8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/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(52</w:t>
      </w:r>
      <w:r>
        <w:rPr>
          <w:rFonts w:ascii="Times New Roman" w:hAnsi="Times New Roman" w:cs="Times New Roman" w:eastAsia="Times New Roman"/>
          <w:sz w:val="28"/>
        </w:rPr>
        <w:t xml:space="preserve">,3%) земельных участков для многодетных семей.</w:t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В целях реализации закона во в</w:t>
      </w:r>
      <w:r>
        <w:rPr>
          <w:rFonts w:ascii="Times New Roman" w:hAnsi="Times New Roman" w:cs="Times New Roman" w:eastAsia="Times New Roman"/>
          <w:sz w:val="28"/>
        </w:rPr>
        <w:t xml:space="preserve">сех муниципальных районах (городских округах) земельные участки предоставляются в рамках исполнения разработанных планов мероприятий («дорожных карт»), в которых отражаются мероприятия по разработке проектов планировки территории и проектов межевания терри</w:t>
      </w:r>
      <w:r>
        <w:rPr>
          <w:rFonts w:ascii="Times New Roman" w:hAnsi="Times New Roman" w:cs="Times New Roman" w:eastAsia="Times New Roman"/>
          <w:sz w:val="28"/>
        </w:rPr>
        <w:t xml:space="preserve">тории, перевод образованных земель из категории земель сельскохозяйственного назначения в категорию - земли населенных пунктов, образование земельных участков, постановка на кадастровый учет, строительство объектов инженерной, транспортной инфраструктуры.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 Брянской области успешно осуществляют образовательную деятельность </w:t>
        <w:br/>
        <w:t xml:space="preserve">49 муниципальных бюджетных учреждений дополнительного образования сферы культуры и искусства, из них 36 детских школ искусств. Детские школы иску</w:t>
      </w:r>
      <w:r>
        <w:rPr>
          <w:rFonts w:ascii="Times New Roman" w:hAnsi="Times New Roman" w:cs="Times New Roman" w:eastAsia="Times New Roman"/>
          <w:sz w:val="28"/>
        </w:rPr>
        <w:t xml:space="preserve">сств Бр</w:t>
      </w:r>
      <w:r>
        <w:rPr>
          <w:rFonts w:ascii="Times New Roman" w:hAnsi="Times New Roman" w:cs="Times New Roman" w:eastAsia="Times New Roman"/>
          <w:sz w:val="28"/>
        </w:rPr>
        <w:t xml:space="preserve">янской области предоставляют образовательные услуги на безвозмездной основе детям из многодетных и малообеспеченных семей, детям-инвалидам, детям                         с единственным родителем, детям, оставшимся  без попечения родителей. </w:t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Кроме того, молодежь Брянской области имеет возможность бесплатно заниматься в учреждениях спортивной подготовки (спортивных школах и спортивных школах олимпийского резерва) и учреждениях дополнительного образования (детско-юношеских спортивных школах).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 2022 году на территории Брянской области функционировало                                   59 учреждений спортивной направленности, с числом занимающихся 24 000 человек.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Руководствуясь статьей 9 Закона Брянской области «О физической культуре                         и спорте Брянской области» от 09 ноября 2009 года  № 93-З, государственные учреждения сферы физической культуры и спорта, такие как ГАУ «КСК «Путевк</w:t>
      </w:r>
      <w:r>
        <w:rPr>
          <w:rFonts w:ascii="Times New Roman" w:hAnsi="Times New Roman" w:cs="Times New Roman" w:eastAsia="Times New Roman"/>
          <w:sz w:val="28"/>
        </w:rPr>
        <w:t xml:space="preserve">а», ГАУ «СОК «Брянск», ГАУ «СК «Брянск», ГАУ «Легкоатлетический комплекс» инвалидам, детям из малообеспеченных и многодетных семей, детям-сиротам и детям, оставшимся без попечения родителей, физкультурно-спортивные услуги предоставлялись бесплатно во время</w:t>
      </w:r>
      <w:r>
        <w:rPr>
          <w:rFonts w:ascii="Times New Roman" w:hAnsi="Times New Roman" w:cs="Times New Roman" w:eastAsia="Times New Roman"/>
          <w:sz w:val="28"/>
        </w:rPr>
        <w:t xml:space="preserve">, </w:t>
      </w:r>
      <w:r>
        <w:rPr>
          <w:rFonts w:ascii="Times New Roman" w:hAnsi="Times New Roman" w:cs="Times New Roman" w:eastAsia="Times New Roman"/>
          <w:sz w:val="28"/>
        </w:rPr>
        <w:t xml:space="preserve">свободное</w:t>
      </w:r>
      <w:r>
        <w:rPr>
          <w:rFonts w:ascii="Times New Roman" w:hAnsi="Times New Roman" w:cs="Times New Roman" w:eastAsia="Times New Roman"/>
          <w:sz w:val="28"/>
        </w:rPr>
        <w:t xml:space="preserve"> от планового тренировочного процесса.</w:t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Наряду с оказанием социальных услуг семьям с детьми в соответствии с Федеральным законом от </w:t>
      </w:r>
      <w:r>
        <w:rPr>
          <w:rFonts w:ascii="Times New Roman" w:hAnsi="Times New Roman" w:cs="Times New Roman" w:eastAsia="Times New Roman"/>
          <w:sz w:val="28"/>
          <w:lang w:val="en-US"/>
        </w:rPr>
        <w:t xml:space="preserve">28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декабря 2013 года № 442-ФЗ «Об основах социального обслуживания граждан в Российской Федераци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и» оказывается социальное сопровождение (содействие в оформлении утраченных документов, в оформлении социальных пособий, трудоустройстве, лечении). Данные функции осуществляют отделения помощи семье, женщинам и детям, попавшим в трудную жизненную ситуацию,</w:t>
      </w:r>
      <w:r>
        <w:rPr>
          <w:rFonts w:ascii="Times New Roman" w:hAnsi="Times New Roman" w:cs="Times New Roman" w:eastAsia="Times New Roman"/>
          <w:sz w:val="28"/>
        </w:rPr>
        <w:t xml:space="preserve"> комплексных центров социального обслуживания населения и центров социальной помощи семье и детям Брянской области. Кроме того, для семей организуется оказание необходимой экстренной помощи в различных ситуациях (вещевая, продуктовая помощь).  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  Так за 2022 год помощь в виде продуктов питания, одежды и обуви, а также школьно-письменными принадлежностями оказана помощь 4384 семьям (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за 202</w:t>
      </w:r>
      <w:r>
        <w:rPr>
          <w:rFonts w:ascii="Times New Roman" w:hAnsi="Times New Roman" w:cs="Times New Roman" w:eastAsia="Times New Roman"/>
          <w:sz w:val="28"/>
          <w:highlight w:val="none"/>
          <w:lang w:val="en-US"/>
        </w:rPr>
        <w:t xml:space="preserve">1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- 3583 семьям). </w:t>
      </w:r>
      <w:r>
        <w:rPr>
          <w:highlight w:val="none"/>
        </w:rPr>
      </w:r>
      <w:r/>
    </w:p>
    <w:p>
      <w:pPr>
        <w:ind w:firstLine="709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Консультативную помощь, помощь в оформлении утраченных (утерянных) документов, содействие в оформл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ении пособий и льгот в 2022 году получили 4125 обратившихся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(2021 год - 3955). </w:t>
      </w:r>
      <w:r>
        <w:rPr>
          <w:highlight w:val="none"/>
        </w:rPr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В 2022 году оказано содействие: в трудоустройстве 465 гражданам (2021 год - 387); устройстве детей в дошкольные учреждения -189 малышей устроены в детские сады (2021 год - 119).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III. ВСЕСТОРОНЕЕЕ РАЗВИТИЕ, ОБУЧЕНИЕ, ВОСПИТАНИЕ</w:t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ДЕТЕЙ</w:t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Всестороннее образование детям направлено на реализаци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ю комплекса мер, обеспечение доступного и  качественного образования, увеличение охвата детей                     в возрасте от 5 до 18 лет дополнительным образованием, выявление                                        и государственная поддержка одаренных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детей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,в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том числе детей с ограниченными возможностями здоровья и детей-инвалидов, детей-сирот и детей, оставшихся без попечения родителей; повышение читательской активности и развитие читательских компетенций у детей и подростков.</w:t>
      </w:r>
      <w:r>
        <w:rPr>
          <w:highlight w:val="white"/>
        </w:rPr>
      </w:r>
      <w:r/>
    </w:p>
    <w:p>
      <w:pPr>
        <w:pStyle w:val="747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shd w:val="clear" w:fill="FFFFFF" w:color="auto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2022 году, в</w:t>
      </w:r>
      <w:r>
        <w:rPr>
          <w:rFonts w:ascii="Times New Roman" w:hAnsi="Times New Roman"/>
          <w:color w:val="000000"/>
          <w:sz w:val="28"/>
          <w:szCs w:val="28"/>
          <w:highlight w:val="white"/>
          <w:shd w:val="clear" w:fill="FFFFFF" w:color="auto"/>
        </w:rPr>
        <w:t xml:space="preserve"> рамках празднования Международного дня прав человека                       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Брянской области проведена образовательная акция Единый урок по правам человека, </w:t>
      </w:r>
      <w:r>
        <w:rPr>
          <w:rFonts w:ascii="Times New Roman" w:hAnsi="Times New Roman"/>
          <w:color w:val="000000"/>
          <w:sz w:val="28"/>
          <w:szCs w:val="28"/>
          <w:highlight w:val="white"/>
          <w:shd w:val="clear" w:fill="FFFFFF" w:color="auto"/>
        </w:rPr>
        <w:t xml:space="preserve">направленная на формирование правовой культуры молодых граждан.</w:t>
        <w:br/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Уроке приняли участие более 12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8000 человек: воспитанников, учащихся, преподавателей образовательны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х организаций и организаций дополнительного образования</w:t>
      </w:r>
      <w:r>
        <w:rPr>
          <w:rFonts w:ascii="Times New Roman" w:hAnsi="Times New Roman"/>
          <w:color w:val="000000"/>
          <w:sz w:val="28"/>
          <w:szCs w:val="28"/>
          <w:highlight w:val="white"/>
          <w:shd w:val="clear" w:fill="FFFFFF" w:color="auto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white"/>
          <w:shd w:val="clear" w:fill="FFFFFF" w:color="auto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shd w:val="clear" w:fill="FFFFFF" w:color="auto"/>
        </w:rPr>
        <w:t xml:space="preserve"> </w:t>
      </w:r>
      <w:r>
        <w:rPr>
          <w:highlight w:val="white"/>
        </w:rPr>
      </w:r>
      <w:r/>
    </w:p>
    <w:p>
      <w:pPr>
        <w:pStyle w:val="74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основных вопросов и тем, на которые обратили внимание в процессе проведения Дня правовой помощи </w:t>
      </w:r>
      <w:r>
        <w:rPr>
          <w:rFonts w:ascii="Times New Roman" w:hAnsi="Times New Roman"/>
          <w:sz w:val="28"/>
          <w:szCs w:val="28"/>
          <w:highlight w:val="white"/>
        </w:rPr>
        <w:t xml:space="preserve">детям  выделяются те,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которые касаются защиты прав несовершеннолетних, совершения в отношении несовершеннолетних противоправных действий и вовлечение их в противоправную деятельность, видов административной и уголовной ответственности, применяемой при нарушении </w:t>
      </w:r>
      <w:r>
        <w:rPr>
          <w:rFonts w:ascii="Times New Roman" w:hAnsi="Times New Roman"/>
          <w:sz w:val="28"/>
          <w:szCs w:val="28"/>
        </w:rPr>
        <w:t xml:space="preserve">законодательства Российской Федерации и</w:t>
      </w:r>
      <w:r>
        <w:rPr>
          <w:rStyle w:val="918"/>
          <w:rFonts w:ascii="Times New Roman" w:hAnsi="Times New Roman"/>
          <w:sz w:val="28"/>
          <w:szCs w:val="28"/>
        </w:rPr>
        <w:t xml:space="preserve"> Брянской области, вопросы о получении гражданства Российской Федерации, о порядке вступления в наследство</w:t>
      </w:r>
      <w:r>
        <w:rPr>
          <w:rStyle w:val="918"/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виды социальных услуг, предоставляемых выпускникам организаций для детей-сирот и детей, оставшихся без попечения родителей, правовые последствия эмансипации несовершеннолетних; жилищное и </w:t>
      </w:r>
      <w:r>
        <w:rPr>
          <w:rFonts w:ascii="Times New Roman" w:hAnsi="Times New Roman"/>
          <w:sz w:val="28"/>
          <w:szCs w:val="28"/>
        </w:rPr>
        <w:t xml:space="preserve">семейное право и многие  другие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auto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В образовательном процессе 49 муниципальных учреждений широко представлены отделения академической направленности, изобразительного искусства, 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едётся обучение на фортепиано, струнно-смычковых, духовых </w:t>
        <w:br/>
        <w:t xml:space="preserve">и ударных инструментах, также учащиеся осваивают народные инструменты – домра, балалайка, баян, аккордеон, сольное и ансамблевое народное пение, театральное, хореографическое и цирковое искусство. </w:t>
      </w:r>
      <w:r>
        <w:rPr>
          <w:color w:val="auto"/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auto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При поддержке Губернатора Брянской области А.В. Богомаза ведётся работа по выявлению, поддержке одаренных детей и молодёжи в рамках областного фестиваля детского художественного творчества «Юные дарования 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Брянщины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». Ежегодно проводится около 30 обла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стных, межрегиональных конку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рсов и фестивалей, региональных этапов всероссийских конкурсов. Свои творческие достижения продемонстрировали и стали непосредственными участниками областных конкурсных мероприятий в 2022 году 3000 обучающихся,                             816 - лауреатами.</w:t>
      </w:r>
      <w:r>
        <w:rPr>
          <w:color w:val="auto"/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14 детских школах иску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сств Бр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янской области обучается 99 учащихся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br/>
        <w:t xml:space="preserve">с ограниченным возможностями, которые занимаются изобразительным искусством, сольным пением, обучаются по классу фортепиано, баяна. Ежегодно проводятся более 20 областных, межрегиональных конкурсов и фестивалей, в которых принимают участие учащиеся с ОВЗ.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Детские школы искусств реализуют дополнительные предпрофессиональные программы в области искусств, постоянно работают над обновлением, разработкой и внедрением учебно-методических пособий по учебным предмета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м вышеуказанных программ. Обсуждение пособий проводится на методических и педагогических советах, разработка осуществляется на отделении с участием педагогов высшей квалификационной категории. С целью повышения профессиональных компетенций, методического м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стерства педагогов детских школ искусств, ГБУДПО «Брянский областной учебно-методический центр культуры и искусства» проводит обучающие мероприятия (семинары-практикумы, мастер-классы и т.д.) с участием ведущих деятелей культуры Брянской области </w:t>
        <w:br/>
        <w:t xml:space="preserve">и Российс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к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ой Федерации. В целях распространения лучшего опыта </w:t>
        <w:br/>
        <w:t xml:space="preserve">и совершенствования методов работы с одаренными детьми, организации учебного процесса в системе художественного образования проводится Брянский областной конкурс детских школ искусств «Вперёд в будущее».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Мероприятия Брянской о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бластной детской библиотеки направлены на поддержку детского и юношеского чтения, формирование читательской культуры и детей  и подростков. Брянская областная детская библиотека с целью реализации плана мероприятий в рамках Десятилетия Детства в 2022 году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организовала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 и провела 989 мероприятий, которые посетило более 21 000 юных читателей в офлайн формате и 20  998 посещений в формате онлайн.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Среди мероприятий популярностью у юных читателей и их родителей пользуется ежегодный Областной фестиваль детского творчества «Каникулы </w:t>
      </w:r>
      <w:r>
        <w:rPr>
          <w:rFonts w:ascii="Times New Roman" w:hAnsi="Times New Roman" w:cs="Times New Roman" w:eastAsia="Times New Roman"/>
          <w:sz w:val="28"/>
          <w:highlight w:val="white"/>
        </w:rPr>
        <w:br/>
        <w:t xml:space="preserve">в библиотеке», который проходит в дни зимних школьных каникул с целью создания благоприятных условий для полноценного отдыха детей и подростков </w:t>
      </w:r>
      <w:r>
        <w:rPr>
          <w:rFonts w:ascii="Times New Roman" w:hAnsi="Times New Roman" w:cs="Times New Roman" w:eastAsia="Times New Roman"/>
          <w:sz w:val="28"/>
          <w:highlight w:val="white"/>
        </w:rPr>
        <w:br/>
        <w:t xml:space="preserve">в каникулярное время; в рамках фестиваля прошли разнообразные мастер-классы, конкурсы, викторины. Участниками фестиваля стали более 700 ребят из г. Брянска </w:t>
      </w:r>
      <w:r>
        <w:rPr>
          <w:rFonts w:ascii="Times New Roman" w:hAnsi="Times New Roman" w:cs="Times New Roman" w:eastAsia="Times New Roman"/>
          <w:sz w:val="28"/>
          <w:highlight w:val="white"/>
        </w:rPr>
        <w:br/>
        <w:t xml:space="preserve">и Брянской области.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Традиционно, в феврале Брянская областная детская библиотека присоединилась к Шестой общероссийской акции «Дарите книги с любовью!», приуроченной к Международному дню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книгодарения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 В рамках акции, читателями в библиотеку было передано более 200 экземпляров книг, которые были подарены юным читателям.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рамках работы по программе «Яркие краски лета» со школьными оздоровительными лагерями, которые посещают и дети из семей, признанных находящимися в социально опасном положении были запланированы и проведены около 80 просв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етительских и досуговых мероприятий, среди которых игровая программа «Внимание, дорога!», познавательно-игровая программа «От балалайки до ракеты» о лучших достижениях российской науки и изобретателях, фольклорный фестиваль народов России «Вот это праздник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!» и ярмарка народных забав «Поднимайтесь, собирайтесь для потехи, для игры», приуроченные к Году культурного наследия народов России, спортивно-развлекательная программа «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Веселый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движ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», направленная на приобщение к здоровому образу жизни. Участниками стали около 2000 детей, посещавших школьные городские оздоровительные лагеря.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Ежегодно в период весенних школьных каникул в нашей стране проводится Всероссийская Неделя детской книги. Детские библиотеки Брянской области активно участвуют в мероприятиях, посвященных Празднику книги и чтения.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Всю празднич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ную Неделю для ребят проходили самые разнообразные мероприятия и интересные встречи: ярмарка народных забав «Подымайтесь, собирайтесь для потехи, для игры!», фестиваль народов России под названием                    «Вот это праздник!», юбилейный хоровод: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«Как у наших у ворот Чудо-дерево растёт».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Завершилась Неделя детской и юношеской книги познавательной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квест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-викториной «Хочу всё знать!» и Турниром увлечённых и начитанных ребят «Нескучное воскресенье».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Участниками мероприятий Недели детской книги стало около 1000 читателей Брянской областной детской библиотеки.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Центральным направлением в работе по реализации просветительской библиотечной программы «Эта необыкно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венная обыкновенная классика» стало разработка и проведение мероприятий из цикла «Классики-современники», посвященных юбилейным датам уходящего года, среди них: музыкальный видеоролик «Поэзия русской усадьбы», размещенный на сайте и страницах библиотеки в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соцсетях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к 205-летию «Край ты мой, родимый край…»: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видеопутешествие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по усадьбе А.К. Толстого.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Видеознакомство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с жизнью </w:t>
        <w:br/>
        <w:t xml:space="preserve">и творчеством бельгийского писателя Мориса Метерлинка «Дорога к счастью», </w:t>
        <w:br/>
        <w:t xml:space="preserve">к 160-летию со дня рождения,  видеоролик "Беспечный певец, углублённый </w:t>
        <w:br/>
        <w:t xml:space="preserve">в мечты", к 235-летию со дня рождения А. Погорельского и др.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М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ероприятия по продвижению творчества А.С. Пушкина традиционно занимают важное место в работе библиотеки. 6 июня в Пушкинский день России для посетителей летних школьных оздоровительных лагерей проводился цикл игровых викторин «Время читать и восхищаться!».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Все мероприятия, проводимые Брянской областной детской библиотекой основаны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на книге, чтении, мировом литературном наследии и современной литературе.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рамках Десятилетия Детства музей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Дятьковского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хрусталя проводит детские интерактивно-познавательные занятия. В 2022 году такие занятия были проведены по четырем направлениям: историко-краеведческие занятия для школьников; интерактивные занятия по народным промыслам.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Дятьковский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музей хрусталя продолжает вести работу в рамках программы «Пушкинская карта». Сотрудниками разработана специальная программа для посетителей 14-23 лет, куда вошло 17 событий, которые можно было посетить </w:t>
        <w:br/>
        <w:t xml:space="preserve">в течени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года.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auto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В 2022 году 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ГАУК «Мемориальный комп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лекс «Партизанская поляна» продолжил работу по расширению детской аудитории, принимающей участие                        в музейных мероприятиях и увеличению численности участников культурно-образовательных мероприятий по отношению к предыдущему году на 5%.</w:t>
      </w:r>
      <w:r>
        <w:rPr>
          <w:color w:val="auto"/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auto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В рамках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 реализации программы Десятилетия были проведены мероприятия, направленные на поддержку детей, оказавшихся в трудной жизненной ситуации, на создание успешного усвоения истории Отечества, на привитие гражданско-патриотических чувств подрастающего поколения.</w:t>
      </w:r>
      <w:r>
        <w:rPr>
          <w:color w:val="auto"/>
          <w:highlight w:val="white"/>
        </w:rPr>
      </w:r>
      <w:r/>
    </w:p>
    <w:p>
      <w:pPr>
        <w:pStyle w:val="916"/>
        <w:ind w:firstLine="709"/>
        <w:jc w:val="both"/>
        <w:spacing w:after="0" w:afterAutospacing="0" w:before="0" w:beforeAutospacing="0"/>
        <w:rPr>
          <w:highlight w:val="white"/>
        </w:rPr>
      </w:pPr>
      <w:r>
        <w:rPr>
          <w:sz w:val="28"/>
          <w:szCs w:val="28"/>
          <w:highlight w:val="white"/>
        </w:rPr>
        <w:t xml:space="preserve">Также в течени</w:t>
      </w:r>
      <w:r>
        <w:rPr>
          <w:sz w:val="28"/>
          <w:szCs w:val="28"/>
          <w:highlight w:val="white"/>
        </w:rPr>
        <w:t xml:space="preserve">е года в ГБУК «Брянский областной художественный музейно-выставочный центр» работали Детская художественная студия музея братьев Ткачёвых и Детская студия декоративно-прикладного творчества Брянского областного художественного музейно-выставочного центра. 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День защиты детей в музее открылась программа для воспитанников школьных летних лаг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рей. Для юных посетителей были подготовлены экспозиции и тематические выставки, знакомящие с отечественным искусством, путешествия </w:t>
        <w:br/>
        <w:t xml:space="preserve">с маршрутным листом по экспозициям и выставкам, искусствоведческое лото, серия мастер-классов, музейные интерактивные уроки.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 период летних каникул был разработан и размещен в сети Интернет цикл музейных онлайн-занятий для детей и родителей «Рыцари музейного стола», «Радость Победы» - музейное онлайн-занятие по изготовлению открытки в технике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полуобъёмной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аппликации, «Голубь мира» - музейное онлайн-занятие по изготовлению мозаичного панно, мастер-классы «Партизанский плот», «Цветы Победителям».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Традиционно музей-заповедник посещает большое количество школьников на групповых экскурсиях и детей с родителями. В 2022 году музей посетители более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27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000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детей.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течение 2022 года для детей по заявкам ГАУК «Государственный мемориальный историко-литературный музей-заповедник «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Овстуг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» организовал экскурсии по дому-музею о жизни и творчестве Ф.И. Тютчева, мастер-классы,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квест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-игры, пешеходные экскурсии, интерактивные программы.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целях гражданско-патриотического воспитания детей и молодежи, формирование устойчивого интереса к истории своей малой Родины, в Брянском краеведческом музее стало традиционным проведение тематических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квестов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«Партизанские разведчики», «Люби и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знай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свой Брянский край», «Путешествие в императорской карете», на которых большое внимание уделяется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истории Брянского края, его традициям и обычаям. Учащиеся начального и среднего звена школ и детских объединений города и области в игровой форме узнают об особенностях природы своей малой Родины, малоизвестных страницах ее истории, героических личностях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Брянщины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и, конечно, о партизанском движении и подвигах русских людей в годы Великой Отечественной войны. 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Реализация мероприятий в рамках плана Десятилетия детства продолжается по гражданско-патриотическому, музейно-образовательному и просветительскому направлениям работы краеведческого музея.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ГАУК «Брянский областной театр кукол» в 2022 году было организовано и проведено 349 спектаклей для детской аудитории, зрителями которых стали 35 857 человек (в 2021 году было организован показ 244 спектакля, количество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зрителей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на которых составило 18 882  человека).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целях стимулирования творческого развития и художественного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образования детей ГАУК «Брянский областной театр кукол» в течение года проводил творческие конкурсы самой различной направленности. Участниками творческих встреч, мастер-классов, выставок, игровых и праздничных программ в 2022 году стали 17 490 человек.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Театр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драмы осуществляет социальную миссию и приглашает детей, оставшихся без попечения родителей, детей с ограниченными возможностями здоровья и детей из семей, попавших в трудную жизненную ситуацию. На протяжении последних лет в Брянском театре драмы им. А.К.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Толстого существует новогодняя традиция благотворительных представлений для детей разных возрастов из детских домов, приютов и социальных центров Брянска и области, в том числе и ребят с ограниченными возможностями, детей с тяжелыми заболеваниями. В период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новогодней кампании на благотворительной основе театр посетили ребята из комплексных центров социальног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 обслуживания районов города Брянска, дети военнослужащих, регионального центра по профилактике и борьбе со СПИДом, ребята с ограниченными возможностями, детей с ограниченными возможностями здоровья и детей из семей, попавших в трудную жизненную ситуацию.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2022 году Брянский областной театр юного зрителя организовал и провел 274 спектакля для детской аудитории (2021 год – 209 спектаклей)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,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зрителями которых стали 88028 человека (2021 год - 53935 человека).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С це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лью расширения зрительской аудитории, внедрения новых форм работы, привлечения внимания и увеличения количества школьников и молодёжи, посещающих творческие события театра юного зрителя, в течение года театром были реализованы различные творческие проекты.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Год сохранения культурного наследия народов России работу по вовлечению детей в творческие клубные формирования активно вели 530 культурно-досуговых учреждений области.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 течение года для детей проводились: мастер-классы по изготовлению кукол в национальных костюмах народов России; фольклорные посиделки «Родством крепка славянская душа» культурно-познавательные вече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ра «Свет русской культуры» (о российских подвижниках культуры); краеведческие программы о малой родине «Есть в России уголок, милый сердцу городок…» (о творчестве брянских поэтов); праздники, тематические программы, вечера дружбы «Культура нас объединяет».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В 2022 году для детей работали 2096 детских клубных формирований, в которые были вовлечены 26615 человек, проведено 31663 мероприятия.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Спортивная деятельность является одним из ве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дущих направлений внеурочной деятельности по созданию необходимых условий для гармоничного физического, нравственного и социального  развития  личности обучающегося  средствами физической культуры, формированию потребности в ведении здорового образа жизни.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К одной из форм внеурочной деятельности по физкультурно-оздоровительному и спортивному направлению относятся школьные спортивные клубы (далее – ШСК).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Школьные спортивные клубы позволяют осуществлять работу по пропаганде здорового образа жизни, привлечению детей к систематическим занятиям физиче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ской культурой и спортом, общефизической подготовке,  организации занятий по видам спорта на уровне начальной подготовки, проведению физкультурных и спортивных мероприятий, подготовке к участию школьных команд в официальных соревнованиях различного уровня.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Деятельность ШСК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строится на основании положений, разработанных и утвержденных образовательными организациями самостоятельно.                                       В основном они являются структурными подразделениями образовательных организаций.  Занятия в ШСК проводятся в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соответствии с графиком и расписанием работы  в форме кружков, секций, тренировок, консультаций, соревнований, массовых мероприятий. Организационное и методическое руководство клубами осуществляют учителя физической культуры, ОБЖ, педагоги дополнительного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образования. К проведению занятий привлекаются активисты из числа наиболее подготовленных членов клуба. 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ШСК развивают традиционные и наиболее популярные виды спорта: баскетбол, волейбол,  футбол, плавание, легкую атлетику, рукопашный бой, стрельбу, туризм, настольный теннис, шашки, шахматы, русскую лапту и др.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настоящее время ШСК действуют на базе 122 общеобразовательных организаций области, в том числе - 68 школьных клубов в сельских школах.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Theme="minorHAnsi"/>
          <w:sz w:val="28"/>
          <w:highlight w:val="white"/>
        </w:rPr>
        <w:t xml:space="preserve">В 2022 году количество детей в возрасте от 5 до 18 лет, охваченных качественными дополнительными общеобразовательными программами в сфере физической культуры и спорта и программами спортивной подготовки, составило 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 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23 388 человека.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Theme="minorHAnsi"/>
          <w:sz w:val="28"/>
          <w:highlight w:val="white"/>
        </w:rPr>
        <w:t xml:space="preserve">В рамках регионального проекта «Спорт – норма жизни» учреждениям спортивной подготовки ежегодно предоставляются субсидии на приобре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тение спортивного оборудования и инвентаря, на приведение организаций спортивной подготовки в нормативное состояние, на государственную поддержку спортивных организаций, осуществляющих подготовку спортивного резерва для сборных команд Российской Федерации.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Theme="minorHAnsi"/>
          <w:sz w:val="28"/>
          <w:highlight w:val="white"/>
        </w:rPr>
        <w:t xml:space="preserve">Муниципальным образованиям Брянской области для учреждений спортивной подготовки и учреждений дополнительного образования в сфере физической культуры и спорта предоставляются субсидии из областного бюджета на развитие материально-технической базы.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Theme="minorHAnsi"/>
          <w:sz w:val="28"/>
          <w:highlight w:val="white"/>
        </w:rPr>
        <w:t xml:space="preserve">Средства массовой информации играют важную роль в реализации мероприятий, направленных на формирование у детей культуры здорового образа жизни, вовлечения их в систематич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еские занятия физической культурой и спортом. Они убедительно показывают значение физической культуры и спорта и способствуют повышению интереса к физическому совершенствованию, раскрытию ценности физической культуры, популяризации самостоятельных занятий,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 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формированию в массовом сознании понимания жизненной необходимости здорового образа жизни.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Theme="minorHAnsi"/>
          <w:sz w:val="28"/>
          <w:highlight w:val="white"/>
        </w:rPr>
        <w:t xml:space="preserve">Для развития массового спорта и привлечения подростков к сис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т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ематическим занятиям физической культурой на сайте управления физической культуры и спорта Брянской области ежедневно размещалась информация обо всех важных событиях, происходящих в сфере физической культуры и спорта Брянской области. </w:t>
        <w:br/>
        <w:t xml:space="preserve">В социальных сетях: 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Вконтакте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, 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Instagram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, 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Telegram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HAnsi"/>
          <w:sz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Theme="minorHAnsi"/>
          <w:sz w:val="28"/>
        </w:rPr>
        <w:t xml:space="preserve"> </w:t>
      </w:r>
      <w:r>
        <w:rPr>
          <w:rFonts w:ascii="Times New Roman" w:hAnsi="Times New Roman" w:cs="Times New Roman" w:eastAsiaTheme="minorHAnsi"/>
          <w:b/>
          <w:sz w:val="28"/>
        </w:rPr>
        <w:t xml:space="preserve">IV. ИНФРАСТРУКТУРА ДЕТСТВА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 w:eastAsiaTheme="minorHAnsi"/>
          <w:b/>
          <w:sz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Theme="minorHAnsi"/>
          <w:sz w:val="28"/>
          <w:highlight w:val="white"/>
        </w:rPr>
        <w:t xml:space="preserve">Мероприятия данного раздела Плана обеспечивают развитие благоприятной среды для полноценного образования, воспитания, развития различных категорий детей.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Theme="minorHAnsi"/>
          <w:sz w:val="28"/>
          <w:highlight w:val="white"/>
        </w:rPr>
        <w:t xml:space="preserve">В рамка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х национального проекта «Демография» федерального проекта «Содействие занятости женщин - создание условий дошкольного образования для детей в возрасте до трех лет» на территории региона реализуются меры, направленные на улучшение демографической ситуации.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747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eastAsiaTheme="minorHAnsi"/>
          <w:sz w:val="28"/>
          <w:highlight w:val="white"/>
        </w:rPr>
        <w:t xml:space="preserve">В 2022 году за </w:t>
      </w:r>
      <w:r>
        <w:rPr>
          <w:rFonts w:ascii="Times New Roman" w:hAnsi="Times New Roman" w:eastAsiaTheme="minorHAnsi"/>
          <w:color w:val="000000"/>
          <w:sz w:val="28"/>
          <w:szCs w:val="28"/>
          <w:highlight w:val="white"/>
        </w:rPr>
        <w:t xml:space="preserve">счет строительства новых детских садов и пристроек </w:t>
      </w:r>
      <w:r>
        <w:rPr>
          <w:rFonts w:ascii="Times New Roman" w:hAnsi="Times New Roman" w:eastAsiaTheme="minorHAnsi"/>
          <w:color w:val="000000"/>
          <w:sz w:val="28"/>
          <w:szCs w:val="28"/>
          <w:highlight w:val="white"/>
        </w:rPr>
        <w:br/>
        <w:t xml:space="preserve">к существующим детским садам открыто</w:t>
      </w:r>
      <w:r>
        <w:rPr>
          <w:rFonts w:ascii="Times New Roman" w:hAnsi="Times New Roman" w:eastAsiaTheme="minorHAnsi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Theme="minorHAnsi"/>
          <w:color w:val="000000"/>
          <w:sz w:val="28"/>
          <w:szCs w:val="28"/>
          <w:highlight w:val="white"/>
        </w:rPr>
        <w:t xml:space="preserve">120 дополнительных мест для детей</w:t>
        <w:br/>
        <w:t xml:space="preserve">в возрасте до 3 лет. В предыдущие 2019-2</w:t>
      </w:r>
      <w:r>
        <w:rPr>
          <w:rFonts w:ascii="Times New Roman" w:hAnsi="Times New Roman" w:eastAsiaTheme="minorHAnsi"/>
          <w:color w:val="000000"/>
          <w:sz w:val="28"/>
          <w:szCs w:val="28"/>
          <w:highlight w:val="white"/>
        </w:rPr>
        <w:t xml:space="preserve">021 годы открыто 1</w:t>
      </w:r>
      <w:r>
        <w:rPr>
          <w:rFonts w:ascii="Times New Roman" w:hAnsi="Times New Roman" w:eastAsiaTheme="minorHAnsi"/>
          <w:color w:val="000000"/>
          <w:sz w:val="28"/>
          <w:szCs w:val="28"/>
          <w:highlight w:val="white"/>
        </w:rPr>
        <w:t xml:space="preserve">340 дополнительных мест для детей указанной категории. Также в 2022 году открыто 5 дополнительных мест для детей дошкольного возраста в негосударственных организациях дошкольного образования (в 2021 году – 5 мест, в  2020 году – 10 мест).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HAnsi"/>
          <w:color w:val="000000"/>
          <w:sz w:val="28"/>
          <w:szCs w:val="28"/>
          <w:highlight w:val="white"/>
        </w:rPr>
        <w:t xml:space="preserve">Все это позволило  достичь к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highlight w:val="white"/>
        </w:rPr>
        <w:t xml:space="preserve">концу года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highlight w:val="white"/>
        </w:rPr>
        <w:t xml:space="preserve"> 100% доступности дошкольного образования для детей от 2 месяцев до 3 лет.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HAnsi"/>
          <w:color w:val="000000"/>
          <w:sz w:val="28"/>
          <w:szCs w:val="28"/>
          <w:highlight w:val="white"/>
        </w:rPr>
        <w:t xml:space="preserve">В целях сохранения 100 % доступности дошкольного образования для детей 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highlight w:val="white"/>
        </w:rPr>
        <w:br/>
        <w:t xml:space="preserve">от 2 месяцев до 3 лет в 2023 году будет продолжено создание дополнительных мест для детей в возрасте до 3 лет за счет строительства новых детских садов и открытия мест в частных детских садах.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Развитие физической культуры, спорта являются актуальными задачами, и их решение осуществляется путем создания условий для сохранения и укрепления спортивной инфраструктуры школ.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В приоритетном порядке в системе общего и дополнительного образования проводятся мероприятия, направленные на увеличение доли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обучающихся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, занимающихся физической культурой и спортом.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В рамках национально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го проекта «Образование» федерального проекта «Успех каждого ребенка» в регионе реализуется комплекс мер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В 2022 году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отремонтированы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 и оснащены спортивным оборудованием                 7 спортивных залов. Объем финансирования с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оставил 26,819 млн. рублей, в том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ч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исле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, из федерального бюджета -25,00 млн. рублей.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 w:eastAsiaTheme="minorHAnsi"/>
          <w:bCs/>
          <w:sz w:val="28"/>
          <w:szCs w:val="28"/>
          <w:highlight w:val="white"/>
          <w:lang w:eastAsia="ru-RU"/>
        </w:rPr>
        <w:t xml:space="preserve">Главным объектом строительства является Дворец единоборств имени Артема Осипенко в Советском районе города Брянска. Церемония торжественного открытия состоялась 13 августа 2022 года, в день празднования профессионального праздника - Дня физкультурника</w:t>
      </w:r>
      <w:r>
        <w:rPr>
          <w:rFonts w:ascii="Times New Roman" w:hAnsi="Times New Roman" w:cs="Times New Roman" w:eastAsia="Times New Roman" w:eastAsiaTheme="minorHAnsi"/>
          <w:bCs/>
          <w:sz w:val="28"/>
          <w:szCs w:val="28"/>
          <w:highlight w:val="white"/>
          <w:lang w:eastAsia="ru-RU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 w:eastAsiaTheme="minorHAnsi"/>
          <w:bCs/>
          <w:sz w:val="28"/>
          <w:szCs w:val="28"/>
          <w:highlight w:val="white"/>
          <w:lang w:eastAsia="ru-RU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1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Одним из важных и действенных средств помощи детям и подросткам является служба детского телефона доверия.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1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Детский телефон доверия в Брянской области начал действовать под единым общероссийским номером с октября 2010 года.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1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В настоящее время дежурство осуществляется психологами-консультантами в четырёх учреждениях системы образования и социальной защиты населения. Звонки доступны на всей территории области бесплатно, анонимно, круглосуточно.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1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За время работы под единым общероссийским номером на детский телефон доверия области (далее - ДТД) поступило более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val="en-US"/>
        </w:rPr>
        <w:t xml:space="preserve">90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 тысяч обращений.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1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В целях совершенствования деятельности ДТД, психологи, работающие на ДТД, ежегодно проходят обучение.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1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В целях продвижения ДТД ежегодно на территории региона проводится ряд мероприятий для детей и родителей.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1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К проведению мероприятий привлекаются педагоги образовательных организаций города Бря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нска и Брянской области (общеобразовательных школ, школ-интернатов, кадетских школ, центров психолого-педагогической, медицинской и социальной помощи, центров внешкольной работы, организаций профессионального образования), в качестве волонтеров – студенты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shd w:val="clear" w:fill="FFFFFF" w:color="auto"/>
          <w:lang w:eastAsia="ru-RU"/>
        </w:rPr>
        <w:t xml:space="preserve">ГОУВПО «Брянский государственный университет имени академика И. Г. Петровского».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1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color w:val="333333"/>
          <w:sz w:val="28"/>
          <w:szCs w:val="28"/>
          <w:highlight w:val="white"/>
          <w:shd w:val="clear" w:fill="FFFFFF" w:color="auto"/>
          <w:lang w:eastAsia="ru-RU"/>
        </w:rPr>
        <w:t xml:space="preserve">Рекламно-информационные материалы (далее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shd w:val="clear" w:fill="FFFFFF" w:color="auto"/>
          <w:lang w:eastAsia="ru-RU"/>
        </w:rPr>
        <w:t xml:space="preserve">РИМ) по ДТД (п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shd w:val="clear" w:fill="FFFFFF" w:color="auto"/>
          <w:lang w:eastAsia="ru-RU"/>
        </w:rPr>
        <w:t xml:space="preserve">лакаты               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shd w:val="clear" w:fill="FFFFFF" w:color="auto"/>
          <w:lang w:eastAsia="ru-RU"/>
        </w:rPr>
        <w:t xml:space="preserve">        и ролики, созданные Фондом), а также РИМ, созданные своими силами, используются в детских учреждениях и размещаются на сайте государственного автономного учреждения «Центр психолого-педагогической, медицинской и социальной помощи» Брянской области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shd w:val="clear" w:fill="FFFFFF" w:color="auto"/>
          <w:lang w:eastAsia="ru-RU"/>
        </w:rPr>
        <w:t xml:space="preserve">а также 18 муниципальных центров психолого-педагогической, медицинской и социальной помощи Брянской области.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1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highlight w:val="white"/>
          <w:shd w:val="clear" w:fill="FFFFFF" w:color="auto"/>
          <w:lang w:eastAsia="ru-RU"/>
        </w:rPr>
        <w:t xml:space="preserve">В качестве сувенирной продукции используются листовки, закладки для книг,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shd w:val="clear" w:fill="FFFFFF" w:color="auto"/>
          <w:lang w:eastAsia="ru-RU"/>
        </w:rPr>
        <w:t xml:space="preserve">флаеры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shd w:val="clear" w:fill="FFFFFF" w:color="auto"/>
          <w:lang w:eastAsia="ru-RU"/>
        </w:rPr>
        <w:t xml:space="preserve">, буклеты, воздушные шарики с номером ДТД и др.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1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Для информирования о ДТД используются следующие формы активности: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1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- проведение тематических классных часов,  групповых занятий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br/>
        <w:t xml:space="preserve">с элементами тренинга, информационных лекций обучающихся;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1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- использование музыкальных композиций из серии «Лучшие песни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br/>
        <w:t xml:space="preserve">о Телефоне доверия», с</w:t>
      </w:r>
      <w:r>
        <w:rPr>
          <w:rFonts w:ascii="Times New Roman" w:hAnsi="Times New Roman" w:cs="Times New Roman" w:eastAsiaTheme="minorHAnsi"/>
          <w:bCs/>
          <w:color w:val="000000"/>
          <w:sz w:val="28"/>
          <w:szCs w:val="28"/>
          <w:highlight w:val="white"/>
          <w:shd w:val="clear" w:fill="FFFFFF" w:color="auto"/>
          <w:lang w:eastAsia="ru-RU"/>
        </w:rPr>
        <w:t xml:space="preserve">ерии видеороликов  и 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highlight w:val="white"/>
          <w:shd w:val="clear" w:fill="FFFFFF" w:color="auto"/>
          <w:lang w:eastAsia="ru-RU"/>
        </w:rPr>
        <w:t xml:space="preserve">п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лакатов, представленных Фондом поддержки детей, находящихся в трудной жизненной ситуации;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highlight w:val="white"/>
          <w:lang w:eastAsia="ru-RU"/>
        </w:rPr>
        <w:t xml:space="preserve"> 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1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- тематические выступления на родительских собраниях;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- проведение ежегодных акций с использованием материалов Фонда поддержки детей, находящихся в трудной жизненной ситуации, приуроченных к Международному дню де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тского телефона доверия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- в рамках декадника «Сохраним жизнь», приуроченного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br/>
        <w:t xml:space="preserve">к международному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 дню предотвращения самоубийств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В канун международного дня детского телефона доверия информация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br/>
        <w:t xml:space="preserve">о работе детского телефона доверия также размещается на сайтах объединённых, городских и районных газет области.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Периодически на областном государственном телеканале «Брянская Губерния» транслируются видеоролики «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Скажи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 о чём молчишь»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br/>
        <w:t xml:space="preserve">и «Дворник».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ru-RU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highlight w:val="whit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В настоящее время 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highlight w:val="white"/>
        </w:rPr>
        <w:t xml:space="preserve">на территории Брянской области функционируют 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highlight w:val="white"/>
        </w:rPr>
        <w:br/>
        <w:t xml:space="preserve">14 специализированных комплексных учреждений социального обслуживания                     со стационаром  для несовершеннолетних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highlight w:val="white"/>
        </w:rPr>
        <w:t xml:space="preserve">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widowControl w:val="off"/>
        <w:tabs>
          <w:tab w:val="left" w:pos="-269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ru-RU"/>
        </w:rPr>
        <w:t xml:space="preserve">В названных учреждениях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 осуществляются профилак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тические, в том числе воспитательные меры, направленные на профилактику правонарушений                              и преступлений несовершеннолетних, профилактику деструктивных движений, проявлений криминальной субкультуры, правонарушений  и преступлений.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widowControl w:val="off"/>
        <w:tabs>
          <w:tab w:val="left" w:pos="-269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ru-RU"/>
        </w:rPr>
        <w:t xml:space="preserve">Все подведомственн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ru-RU"/>
        </w:rPr>
        <w:t xml:space="preserve">ые учреждения укомплектованы штатными психологами и социальными педагогами. В целях организации своевременной коррекционной работы с воспитанниками, психологами при поступлении детей в учреждение проводится диагностика психоэмоционального состояния несовер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ru-RU"/>
        </w:rPr>
        <w:t xml:space="preserve">шеннолетних, выявля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ru-RU"/>
        </w:rPr>
        <w:t xml:space="preserve">ется уровень тревожности. Особое внимание специалистами уделяется проведению занятий, направленных на принятие уникальности и неповторимости собственной личности, повышение стрессоустойчивости, правилам поведения                    в конфликтной ситуации; 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реализуются программы, направленные на снижение агрессивности, конфликтности подростков и воспитывающих их взрослых, а также программы, направленные на успешную адаптацию</w:t>
      </w:r>
      <w:r>
        <w:rPr>
          <w:rFonts w:ascii="Times New Roman" w:hAnsi="Times New Roman" w:cs="Times New Roman" w:eastAsiaTheme="minorHAnsi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и социализацию детей                 в обществе.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Формы проведения мероприятий используются самые разнообразные – индивидуальные и групповые, а именно: профилактические беседы </w:t>
      </w:r>
      <w:r>
        <w:rPr>
          <w:rFonts w:ascii="Times New Roman" w:hAnsi="Times New Roman" w:cs="Times New Roman" w:eastAsiaTheme="minorHAnsi"/>
          <w:sz w:val="28"/>
          <w:szCs w:val="28"/>
        </w:rPr>
        <w:br/>
        <w:t xml:space="preserve">с несовершеннолетними,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тренинговые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занятия, родительские собрания, часы общения,  профилактические игры, организация круглых столов  («Я и моя жизнь»,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«Не оступись», «Ты не один», «Мы все равны, но не одинаковы»), конкурсы рисунков, стенгазет, фотографий («Жизнь-великая ценность, береги ее!», «Я и мое окружение», «Мир без насилия»), просмотры фильмов, роликов и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т.д.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eastAsiaTheme="minorHAnsi"/>
        </w:rPr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Специалистами ста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ционарных учреждений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распространяются буклеты, содержащие информацию о том, где можно получить психологическую поддержку       и медицинскую помощь. На стендах в учреждениях также размещена информация               о службе экстренной психологической помощи «Телефон доверия».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Специалистами и психолога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ми социальных специализированных учреждений разработаны планы мероприятий по профилактике физического и психического насилия в подростковой среде, суицидального поведения детей, а также профилактике интернет зависимости. В учреждениях проводятся занятия с 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детьми по программе психологического содействия социальной адаптации, занятия формированию эмоциональной стабильности младших школьников, беседы на темы: «О культуре поведения в обществе», «Как справиться с плохим настроением», «Способы решения конфликтов 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с родителями», «Безопасный интернет детям», «Компьютерная и игровая зависимость» и др.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В целях занятости воспитанников во 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внеучебное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 время, 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во всех учреждениях созданы условия для включения детей в систему дополнительного образования. В свободное от уроков время в социально значимых видах деятельности охотно занимаются все воспитанники.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В учреждениях активизирована работа по правовой пропаганде. С этой целью организуется просмотр и обсуждение художественных 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и документальных фильмов, телепередач, отражающих негатив и страшные последствия противоправного поведения в отношении детей и подростков, проводятся встречи с успешными людьми, представителями общественных организаций и духовенства.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widowControl w:val="off"/>
        <w:tabs>
          <w:tab w:val="left" w:pos="-2694" w:leader="none"/>
        </w:tabs>
        <w:rPr>
          <w:rFonts w:ascii="Times New Roman" w:hAnsi="Times New Roman" w:cs="Times New Roman" w:eastAsiaTheme="minorHAnsi"/>
          <w:bCs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Помимо этого, 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ru-RU"/>
        </w:rPr>
        <w:t xml:space="preserve">комиссиями по делам несовершеннолетних и защите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ru-RU"/>
        </w:rPr>
        <w:br/>
        <w:t xml:space="preserve">их прав к несовершеннолетним и их родителям (иным законным представителям) принимаются меры воздействия, предусмотренные действующим законодательством, проводится информационно-разъяснительная работа, даются соответствующие рекомендации.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widowControl w:val="off"/>
        <w:tabs>
          <w:tab w:val="left" w:pos="-269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bCs/>
          <w:sz w:val="28"/>
          <w:szCs w:val="28"/>
          <w:lang w:eastAsia="ru-RU"/>
        </w:rPr>
        <w:t xml:space="preserve">Специалистами органов и учреждений системы профилактики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ru-RU"/>
        </w:rPr>
        <w:br/>
        <w:t xml:space="preserve">с несовершеннолетними проводится индивидуальная профила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ru-RU"/>
        </w:rPr>
        <w:t xml:space="preserve">ктическая работа,                       в т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ru-RU"/>
        </w:rPr>
        <w:t xml:space="preserve">ом числе направленная на оказание различной адресной помощи, содействие                      в организации работы с психологами, медицинскими специалистами, принимаются меры по устранению причин и условий, способствующих совершению противоправных действий.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Theme="minorHAnsi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В случае установления фактов совершения подростками правонарушений, несовершеннолетний и его семья признаются находящимися в социально опасном положении.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С несовершеннолетними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и их семьями органами и учреждениями системы профилактики организуется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межведомственная профилактическая работа                                    в соответствии с Порядком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br/>
        <w:t xml:space="preserve">и семьями, находящимися в социально опасном положении утвержденным Постановлением Прави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тельства Брянской области от 25 августа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2014 года № 403-п.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 Комиссией утверждается комплексный план индивидуальной профилактической работы, осуществляется 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 его исполнением.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Theme="minorHAnsi"/>
          <w:sz w:val="28"/>
          <w:highlight w:val="white"/>
        </w:rPr>
        <w:t xml:space="preserve">Информационная поддержка реализации государственной политики в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 рамках Плана Десятилетия детства направлена на создание условий для улучшения разных сфер жизни детей (здравоохранение, образование, социальная защита, культура и спорт), является приоритетным направлением в работе всех редакций газет Брянской области.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Theme="minorHAnsi"/>
          <w:sz w:val="28"/>
          <w:highlight w:val="white"/>
        </w:rPr>
        <w:t xml:space="preserve">Правила поведения детей на водоемах и дорогах, регистрация ребёнка, профилактика преступлений среди подростков, своевременное выявление фактов нарушения опекунства, информация о пособиях на детей, агитация против употребления наркотиков и алкоголя сред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и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 подростков и детей, сведения </w:t>
        <w:br/>
        <w:t xml:space="preserve">о проведении межведомственного профилактического мероприятия «Подросток», мероприятия, посвященные правовой грамотности детей, материалы о безопасности детей на воде, предупреждении детского дорожно-транспортного травматизма.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                   Все данные темы находят отражение на страницах государственных СМИ.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Theme="minorHAnsi"/>
          <w:sz w:val="28"/>
          <w:highlight w:val="white"/>
        </w:rPr>
        <w:t xml:space="preserve">Постоянно п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убликуются материалы, в которых освещается реализация национальных проектов «Демография», «Здравоохранение», «Образование», «Культура». Данные проекты направлены на обеспечение всестороннего образования, безопасности, здоровья, культурного развития детей.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Theme="minorHAnsi"/>
          <w:sz w:val="28"/>
          <w:highlight w:val="white"/>
        </w:rPr>
        <w:t xml:space="preserve">Также в рубрике «Семейные ценности» рас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ск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азывается о многодетных семьях, их жизни и традициях. Публикуются материалы, в которых рассказывается </w:t>
        <w:br/>
        <w:t xml:space="preserve">о повышении благосостояния семей с детьми, обеспечении и защите прав </w:t>
        <w:br/>
        <w:t xml:space="preserve">и интересов детей, социальной защите детей с ограниченными возможностями здоровья.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highlight w:val="white"/>
        </w:rPr>
      </w:pPr>
      <w:r>
        <w:rPr>
          <w:rFonts w:ascii="Times New Roman" w:hAnsi="Times New Roman" w:cs="Times New Roman" w:eastAsiaTheme="minorHAnsi"/>
          <w:sz w:val="28"/>
          <w:highlight w:val="white"/>
        </w:rPr>
        <w:t xml:space="preserve">На страницах газет можно узнать о дополнительных мерах государственной поддержки семей, имеющих детей. В частности, рассказывается об улучшение жилищных условий с использованием средств материнского (семейного) капитала, </w:t>
        <w:br/>
        <w:t xml:space="preserve">о получении жилья детьми-сиротами.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Theme="minorHAnsi"/>
          <w:sz w:val="28"/>
          <w:highlight w:val="white"/>
        </w:rPr>
        <w:t xml:space="preserve">Газеты активно сотрудничает со школами и библиотеками города и района, ДЮСШ, ДШИ. Постоянными являются публикации об оздоровлен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ии школьников в летний период, детский отдых в местных санаториях и лагерях. Публикуется материал об участии и победах детей на всероссийских и региональных конкурах и соревнованиях. Рассказывается о волонтерской деятельности юных жителей Брянской области.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 w:eastAsiaTheme="minorHAnsi"/>
          <w:sz w:val="28"/>
          <w:highlight w:val="white"/>
        </w:rPr>
        <w:t xml:space="preserve">Во исполнение Федерального закона от 29 декабря 2010 года № 436-ФЗ</w:t>
        <w:br/>
        <w:t xml:space="preserve"> «О защите детей от информации, причиняющей вред их здоровью и развитию» все государственные печатные издания маркируются знаком информационной продукции.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 w:eastAsiaTheme="minorHAnsi"/>
          <w:sz w:val="28"/>
          <w:highlight w:val="whit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sz w:val="28"/>
          <w:szCs w:val="28"/>
          <w:lang w:eastAsia="ru-RU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Theme="minorHAnsi"/>
          <w:b/>
          <w:sz w:val="28"/>
        </w:rPr>
        <w:t xml:space="preserve">V. ЗАЩИТА ДЕТЕЙ, ОСТАВШИХСЯ БЕЗ ПОПЕЧЕНИЯ РОДИТЕЛЕЙ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HAnsi"/>
          <w:sz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Theme="minorHAnsi"/>
          <w:sz w:val="28"/>
        </w:rPr>
        <w:t xml:space="preserve">Ключевым направлением в рамках реализации Десятилетия детства остается выполнение мероприятий по снижению численности детей, оставшихся без попечения родителей, и снижение числа беспризорных и безнадзорных детей.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На территории Брянской области функционируют 6 организаций для детей-сирот и детей, оставшихся без попечения родителей: 3 в ведении департамента образования и науки (ГБОУ «Брянская областная школа – интернат им. Героя А.А. Титова», ГБОУ «</w:t>
      </w:r>
      <w:r>
        <w:rPr>
          <w:rFonts w:ascii="Times New Roman" w:hAnsi="Times New Roman" w:cs="Times New Roman" w:eastAsiaTheme="minorHAnsi"/>
          <w:sz w:val="28"/>
        </w:rPr>
        <w:t xml:space="preserve">Мглинская</w:t>
      </w:r>
      <w:r>
        <w:rPr>
          <w:rFonts w:ascii="Times New Roman" w:hAnsi="Times New Roman" w:cs="Times New Roman" w:eastAsiaTheme="minorHAnsi"/>
          <w:sz w:val="28"/>
        </w:rPr>
        <w:t xml:space="preserve"> школа-интернат»,  ГБОУ «</w:t>
      </w:r>
      <w:r>
        <w:rPr>
          <w:rFonts w:ascii="Times New Roman" w:hAnsi="Times New Roman" w:cs="Times New Roman" w:eastAsiaTheme="minorHAnsi"/>
          <w:sz w:val="28"/>
        </w:rPr>
        <w:t xml:space="preserve">Климовская</w:t>
      </w:r>
      <w:r>
        <w:rPr>
          <w:rFonts w:ascii="Times New Roman" w:hAnsi="Times New Roman" w:cs="Times New Roman" w:eastAsiaTheme="minorHAnsi"/>
          <w:sz w:val="28"/>
        </w:rPr>
        <w:t xml:space="preserve"> школа-интернат»), 2 - в ведении департамента здравоохранения (ГБУЗ «</w:t>
      </w:r>
      <w:r>
        <w:rPr>
          <w:rFonts w:ascii="Times New Roman" w:hAnsi="Times New Roman" w:cs="Times New Roman" w:eastAsiaTheme="minorHAnsi"/>
          <w:sz w:val="28"/>
        </w:rPr>
        <w:t xml:space="preserve">Клинцовский</w:t>
      </w:r>
      <w:r>
        <w:rPr>
          <w:rFonts w:ascii="Times New Roman" w:hAnsi="Times New Roman" w:cs="Times New Roman" w:eastAsiaTheme="minorHAnsi"/>
          <w:sz w:val="28"/>
        </w:rPr>
        <w:t xml:space="preserve"> дом ребенка», ГБУЗ «</w:t>
      </w:r>
      <w:r>
        <w:rPr>
          <w:rFonts w:ascii="Times New Roman" w:hAnsi="Times New Roman" w:cs="Times New Roman" w:eastAsiaTheme="minorHAnsi"/>
          <w:sz w:val="28"/>
        </w:rPr>
        <w:t xml:space="preserve">Карачевский</w:t>
      </w:r>
      <w:r>
        <w:rPr>
          <w:rFonts w:ascii="Times New Roman" w:hAnsi="Times New Roman" w:cs="Times New Roman" w:eastAsiaTheme="minorHAnsi"/>
          <w:sz w:val="28"/>
        </w:rPr>
        <w:t xml:space="preserve"> специализированный дом ребенка для детей                          с поражением центральной системы и нарушением</w:t>
      </w:r>
      <w:r>
        <w:rPr>
          <w:rFonts w:ascii="Times New Roman" w:hAnsi="Times New Roman" w:cs="Times New Roman" w:eastAsiaTheme="minorHAnsi"/>
          <w:sz w:val="28"/>
        </w:rPr>
        <w:t xml:space="preserve"> психики»), 1 – в ведении департамента семьи, социальной и демографической политики (ГБСУСОН  «Дубровский детский дом-интернат для умственно отсталых детей»).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Органы опеки и попечительства находятся в ведении департамента семьи, социальной и демографической политики Брянской области.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В Брянской области прорабатывается вопрос по переходу к единой модели подчиненности организаций для детей-сирот и детей, оставшихся без попечения родителей, органов опеки и попечительства в отношении несовершеннолетних граждан.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 В 2022 году для специалистов органов опеки и попечительства муниципалитетов было организовано </w:t>
      </w:r>
      <w:r>
        <w:rPr>
          <w:rFonts w:ascii="Times New Roman" w:hAnsi="Times New Roman" w:cs="Times New Roman" w:eastAsiaTheme="minorHAnsi"/>
          <w:sz w:val="28"/>
        </w:rPr>
        <w:t xml:space="preserve">обучение по повышению</w:t>
      </w:r>
      <w:r>
        <w:rPr>
          <w:rFonts w:ascii="Times New Roman" w:hAnsi="Times New Roman" w:cs="Times New Roman" w:eastAsiaTheme="minorHAnsi"/>
          <w:sz w:val="28"/>
        </w:rPr>
        <w:t xml:space="preserve"> квалификации                     по программе «Организация деятельности специалистов по опеке                                               и попечительству».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Во исполнение статьи 126 Семейного кодекса Российской Федерации, </w:t>
        <w:br/>
        <w:t xml:space="preserve">в  соответствии с Федеральным законом от 24 марта 2008 года №48-ФЗ «Об опеке </w:t>
        <w:br/>
        <w:t xml:space="preserve">и попечительстве», Правилами передачи детей  на усыновление  (удочерение) </w:t>
        <w:br/>
        <w:t xml:space="preserve">и осуществления контроля за</w:t>
      </w:r>
      <w:r>
        <w:rPr>
          <w:rFonts w:ascii="Times New Roman" w:hAnsi="Times New Roman" w:cs="Times New Roman" w:eastAsiaTheme="minorHAnsi"/>
          <w:sz w:val="28"/>
        </w:rPr>
        <w:t xml:space="preserve"> условия</w:t>
      </w:r>
      <w:r>
        <w:rPr>
          <w:rFonts w:ascii="Times New Roman" w:hAnsi="Times New Roman" w:cs="Times New Roman" w:eastAsiaTheme="minorHAnsi"/>
          <w:sz w:val="28"/>
        </w:rPr>
        <w:t xml:space="preserve">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года №275, Правилами подбора, учета и подготовки граждан, выразивших желание стать опекунами</w:t>
      </w:r>
      <w:r>
        <w:rPr>
          <w:rFonts w:ascii="Times New Roman" w:hAnsi="Times New Roman" w:cs="Times New Roman" w:eastAsiaTheme="minorHAnsi"/>
          <w:sz w:val="28"/>
        </w:rPr>
        <w:t xml:space="preserve"> или попечителями несовершенн</w:t>
      </w:r>
      <w:r>
        <w:rPr>
          <w:rFonts w:ascii="Times New Roman" w:hAnsi="Times New Roman" w:cs="Times New Roman" w:eastAsiaTheme="minorHAnsi"/>
          <w:sz w:val="28"/>
        </w:rPr>
        <w:t xml:space="preserve">олетних </w:t>
      </w:r>
      <w:r>
        <w:rPr>
          <w:rFonts w:ascii="Times New Roman" w:hAnsi="Times New Roman" w:cs="Times New Roman" w:eastAsiaTheme="minorHAnsi"/>
          <w:sz w:val="28"/>
        </w:rPr>
        <w:t xml:space="preserve">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 марта 2009 года №423 в </w:t>
      </w:r>
      <w:r>
        <w:rPr>
          <w:rFonts w:ascii="Times New Roman" w:hAnsi="Times New Roman" w:cs="Times New Roman" w:eastAsiaTheme="minorHAnsi"/>
          <w:sz w:val="28"/>
        </w:rPr>
        <w:t xml:space="preserve">регионе утверждена региональная программа подготовки лиц, желающих принять  на воспитание в свою семью ребенка, оставшегося без попечения родителей.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Все замещающие семьи в первый год после принятия ребенка в семью  находятся на кризисном сопровождении у специалистов органов опеки                                    и попечительства, центров ПМСС.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 В случаях возникновения проблемных ситуаций с семьями и детьми работают психологи (школ, центров ПМСС).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Дополнительно информируем, что в соответствии с действующим законодательством и с целью стимулирования граждан принимать в свои семьи </w:t>
      </w:r>
      <w:r>
        <w:rPr>
          <w:rFonts w:ascii="Times New Roman" w:hAnsi="Times New Roman" w:cs="Times New Roman" w:eastAsiaTheme="minorHAnsi"/>
          <w:sz w:val="28"/>
        </w:rPr>
        <w:t xml:space="preserve">на воспитание детей-сир</w:t>
      </w:r>
      <w:r>
        <w:rPr>
          <w:rFonts w:ascii="Times New Roman" w:hAnsi="Times New Roman" w:cs="Times New Roman" w:eastAsiaTheme="minorHAnsi"/>
          <w:sz w:val="28"/>
        </w:rPr>
        <w:t xml:space="preserve">от и детей, оставшихся без попечения родителей, в области  ведется работа по назначению и выплате всех видов пособий из федерального                        и областного бюджетов при всех формах устройства детей, лишенных родительского попечения, в семью.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В регионе социальная поддержка  состоит из следующих мер: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 Ежемесячное содержание подопечных детей: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на одного подопечного ребенка до 6 лет - 7722 рубля;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на одного подопечного ребенка от 6 до 18 лет – 8684 рубля;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на проезд ребенка в общественном транспорте – 359 рублей.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 Вознаграждения приемных родителей: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за воспитание одного ребенка      - 6632 рубля;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за воспитание каждого последующего  дополнительно по  5025 рублей.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Данные выплаты ежегодно индексируются.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Также предусмотрены дополнительные меры социальной поддержки замещающим семьям за счет средств областного бюджета: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- гражданам, усыновившим ребенка, оставшегося без попечения родителей, назначается пособие в размере 15 000, 00 рублей;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- гражданам, взявшим на воспитание ребенка-инвалида (усыновителям, опекунам (попечителям), приемным родителям), назначается пособие в размере                    10 000 рублей;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- при усыновлении ребенка-инвалида гражданину назначаются два пособия (15 000 рублей и 10 000 рублей);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- замещающим семьям, оказавшимся в трудной жизненной ситуации, оказывается единовременная материальная помощь в размере до 12 000 рублей.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Детям-сиротам, имеющим закрепленное жилое помещение, из областного бюджета осуществляются следующие выплаты: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- на оформление документов по передаче жилых помещений в собственность детей-сирот в размере до 6000 рублей;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 -  на оплату коммунальных услуг (ежемесячно) в размере 700 рублей на каждого ребенка сироту;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Theme="minorHAnsi"/>
          <w:sz w:val="28"/>
        </w:rPr>
        <w:t xml:space="preserve">- на приобретение строительных материалов для осуществления ремонта жилых помещений, закрепленных за детьми сиротами, в размере до 20 000 рублей.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Theme="minorHAnsi"/>
          <w:sz w:val="28"/>
        </w:rPr>
        <w:t xml:space="preserve">Особое внимание в образовательных учреждениях для детей-сирот и детей, оставшихся без попечения родителей, уделяется </w:t>
      </w:r>
      <w:r>
        <w:rPr>
          <w:rFonts w:ascii="Times New Roman" w:hAnsi="Times New Roman" w:cs="Times New Roman" w:eastAsiaTheme="minorHAnsi"/>
          <w:sz w:val="28"/>
        </w:rPr>
        <w:t xml:space="preserve">постинтернатной</w:t>
      </w:r>
      <w:r>
        <w:rPr>
          <w:rFonts w:ascii="Times New Roman" w:hAnsi="Times New Roman" w:cs="Times New Roman" w:eastAsiaTheme="minorHAnsi"/>
          <w:sz w:val="28"/>
        </w:rPr>
        <w:t xml:space="preserve"> адаптации выпускников. </w:t>
      </w:r>
      <w:r>
        <w:rPr>
          <w:rFonts w:ascii="Times New Roman" w:hAnsi="Times New Roman" w:cs="Times New Roman" w:eastAsiaTheme="minorHAnsi"/>
          <w:sz w:val="28"/>
        </w:rPr>
        <w:t xml:space="preserve">Целенаправленная работа ведется по подготовке детей-сирот                              к самостоятельной жизни в обществе, включающая в себя не только создание                       в </w:t>
      </w:r>
      <w:r>
        <w:rPr>
          <w:rFonts w:ascii="Times New Roman" w:hAnsi="Times New Roman" w:cs="Times New Roman" w:eastAsiaTheme="minorHAnsi"/>
          <w:sz w:val="28"/>
        </w:rPr>
        <w:t xml:space="preserve">каждом учреждении условий, способствующих всестороннему развитию ребенка, но и наличие постоя</w:t>
      </w:r>
      <w:r>
        <w:rPr>
          <w:rFonts w:ascii="Times New Roman" w:hAnsi="Times New Roman" w:cs="Times New Roman" w:eastAsiaTheme="minorHAnsi"/>
          <w:sz w:val="28"/>
        </w:rPr>
        <w:t xml:space="preserve">нных воспитателей в группах, разработку и реализацию индивидуальных программ воспитания, обеспечение качественного образования воспитанников, организацию работы по их профессиональному и личностному самоопределению, формированию законопослушного поведения.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Theme="minorHAnsi"/>
          <w:sz w:val="28"/>
        </w:rPr>
        <w:t xml:space="preserve">Между департаментом образования и науки Брянской </w:t>
      </w:r>
      <w:r>
        <w:rPr>
          <w:rFonts w:ascii="Times New Roman" w:hAnsi="Times New Roman" w:cs="Times New Roman" w:eastAsiaTheme="minorHAnsi"/>
          <w:sz w:val="28"/>
        </w:rPr>
        <w:t xml:space="preserve">области                                     и</w:t>
      </w:r>
      <w:r>
        <w:rPr>
          <w:rFonts w:ascii="Times New Roman" w:hAnsi="Times New Roman" w:cs="Times New Roman" w:eastAsiaTheme="minorHAnsi"/>
          <w:sz w:val="28"/>
        </w:rPr>
        <w:t xml:space="preserve"> департаментом семьи, социальной и демографической политики Брянской области заключено Соглашение о межведомственном взаимодействии по </w:t>
      </w:r>
      <w:r>
        <w:rPr>
          <w:rFonts w:ascii="Times New Roman" w:hAnsi="Times New Roman" w:cs="Times New Roman" w:eastAsiaTheme="minorHAnsi"/>
          <w:sz w:val="28"/>
        </w:rPr>
        <w:t xml:space="preserve">постинтернатному</w:t>
      </w:r>
      <w:r>
        <w:rPr>
          <w:rFonts w:ascii="Times New Roman" w:hAnsi="Times New Roman" w:cs="Times New Roman" w:eastAsiaTheme="minorHAnsi"/>
          <w:sz w:val="28"/>
        </w:rPr>
        <w:t xml:space="preserve"> сопровождению выпускников образовательных организаций для детей-сирот                          и детей, оставшихся без попечения родителей, и лиц из их числа. Предметом действия данного Соглашения является организация межведомственного взаимодействия по </w:t>
      </w:r>
      <w:r>
        <w:rPr>
          <w:rFonts w:ascii="Times New Roman" w:hAnsi="Times New Roman" w:cs="Times New Roman" w:eastAsiaTheme="minorHAnsi"/>
          <w:sz w:val="28"/>
        </w:rPr>
        <w:t xml:space="preserve">постинтернатному</w:t>
      </w:r>
      <w:r>
        <w:rPr>
          <w:rFonts w:ascii="Times New Roman" w:hAnsi="Times New Roman" w:cs="Times New Roman" w:eastAsiaTheme="minorHAnsi"/>
          <w:sz w:val="28"/>
        </w:rPr>
        <w:t xml:space="preserve"> сопровождению выпускников образовательных организаций для детей-сирот и детей, оставшихся без попечения родителей.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В рамках действия данного Соглашения осуществляются межведомственные запросы и </w:t>
      </w:r>
      <w:r>
        <w:rPr>
          <w:rFonts w:ascii="Times New Roman" w:hAnsi="Times New Roman" w:cs="Times New Roman" w:eastAsiaTheme="minorHAnsi"/>
          <w:sz w:val="28"/>
        </w:rPr>
        <w:t xml:space="preserve">предоставляются документы</w:t>
      </w:r>
      <w:r>
        <w:rPr>
          <w:rFonts w:ascii="Times New Roman" w:hAnsi="Times New Roman" w:cs="Times New Roman" w:eastAsiaTheme="minorHAnsi"/>
          <w:sz w:val="28"/>
        </w:rPr>
        <w:t xml:space="preserve"> и информации, необходимые для обеспечения социальной адаптации и </w:t>
      </w:r>
      <w:r>
        <w:rPr>
          <w:rFonts w:ascii="Times New Roman" w:hAnsi="Times New Roman" w:cs="Times New Roman" w:eastAsiaTheme="minorHAnsi"/>
          <w:sz w:val="28"/>
        </w:rPr>
        <w:t xml:space="preserve">постинтернатного</w:t>
      </w:r>
      <w:r>
        <w:rPr>
          <w:rFonts w:ascii="Times New Roman" w:hAnsi="Times New Roman" w:cs="Times New Roman" w:eastAsiaTheme="minorHAnsi"/>
          <w:sz w:val="28"/>
        </w:rPr>
        <w:t xml:space="preserve"> сопровождения выпускников, а также планируются и проводятся совместные совещания, семинары и иные совместные мероприятия, связанные с реализацией полномочий в сфере обеспечения социальной адаптации и </w:t>
      </w:r>
      <w:r>
        <w:rPr>
          <w:rFonts w:ascii="Times New Roman" w:hAnsi="Times New Roman" w:cs="Times New Roman" w:eastAsiaTheme="minorHAnsi"/>
          <w:sz w:val="28"/>
        </w:rPr>
        <w:t xml:space="preserve">постинтернатного</w:t>
      </w:r>
      <w:r>
        <w:rPr>
          <w:rFonts w:ascii="Times New Roman" w:hAnsi="Times New Roman" w:cs="Times New Roman" w:eastAsiaTheme="minorHAnsi"/>
          <w:sz w:val="28"/>
        </w:rPr>
        <w:t xml:space="preserve"> сопровождения выпускников.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В области утвержден Порядок</w:t>
      </w:r>
      <w:r>
        <w:rPr>
          <w:rFonts w:ascii="Times New Roman" w:hAnsi="Times New Roman" w:cs="Times New Roman" w:eastAsiaTheme="minorHAnsi"/>
          <w:sz w:val="28"/>
        </w:rPr>
        <w:t xml:space="preserve"> п</w:t>
      </w:r>
      <w:r>
        <w:rPr>
          <w:rFonts w:ascii="Times New Roman" w:hAnsi="Times New Roman" w:cs="Times New Roman" w:eastAsiaTheme="minorHAnsi"/>
          <w:sz w:val="28"/>
        </w:rPr>
        <w:t xml:space="preserve">редоставления детям-сиротам и детям, оставшимся без попечения родителей, лицам из числа детей-сирот и детей, оставшихся без попечения родителей, возможности временного проживания</w:t>
        <w:br/>
        <w:t xml:space="preserve">в организациях для детей-сирот и детей, оставшихся без попечения родителей.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Возможность временн</w:t>
      </w:r>
      <w:r>
        <w:rPr>
          <w:rFonts w:ascii="Times New Roman" w:hAnsi="Times New Roman" w:cs="Times New Roman" w:eastAsiaTheme="minorHAnsi"/>
          <w:sz w:val="28"/>
        </w:rPr>
        <w:t xml:space="preserve">ого проживания предоставляется включенному </w:t>
        <w:br/>
        <w:t xml:space="preserve">в сводный список детей-сирот, детей, оставшихся  без попечения родителей, лиц                       из числа детей-сирот и детей, оставшихся  без попечения родителей, нуждающихся в обеспечении жилым помещением на</w:t>
      </w:r>
      <w:r>
        <w:rPr>
          <w:rFonts w:ascii="Times New Roman" w:hAnsi="Times New Roman" w:cs="Times New Roman" w:eastAsiaTheme="minorHAnsi"/>
          <w:sz w:val="28"/>
        </w:rPr>
        <w:t xml:space="preserve"> территории Брянской области, а также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и (или) программам профессиональной подготовки</w:t>
      </w:r>
      <w:r>
        <w:rPr>
          <w:rFonts w:ascii="Times New Roman" w:hAnsi="Times New Roman" w:cs="Times New Roman" w:eastAsiaTheme="minorHAnsi"/>
          <w:sz w:val="28"/>
        </w:rPr>
        <w:t xml:space="preserve"> </w:t>
      </w:r>
      <w:r>
        <w:rPr>
          <w:rFonts w:ascii="Times New Roman" w:hAnsi="Times New Roman" w:cs="Times New Roman" w:eastAsiaTheme="minorHAnsi"/>
          <w:sz w:val="28"/>
        </w:rPr>
        <w:t xml:space="preserve">по профессиям рабочих, должностям служащих, не имеющим жилого помещения,                 в случаях, если они: завершили пребывание в организации для детей-сирот, но после выпуска не продолжили обучение в профессиональной образовательной организации или обр</w:t>
      </w:r>
      <w:r>
        <w:rPr>
          <w:rFonts w:ascii="Times New Roman" w:hAnsi="Times New Roman" w:cs="Times New Roman" w:eastAsiaTheme="minorHAnsi"/>
          <w:sz w:val="28"/>
        </w:rPr>
        <w:t xml:space="preserve">азовательной организации высшего обра</w:t>
      </w:r>
      <w:r>
        <w:rPr>
          <w:rFonts w:ascii="Times New Roman" w:hAnsi="Times New Roman" w:cs="Times New Roman" w:eastAsiaTheme="minorHAnsi"/>
          <w:sz w:val="28"/>
        </w:rPr>
        <w:t xml:space="preserve">зования; являются обучающимися профессиональной образовательной организации                                      или образовательной организации высшего образования, но прибыли в организацию для детей-сирот в каникулярное время, выходные и праздничные дни;</w:t>
      </w:r>
      <w:r>
        <w:rPr>
          <w:rFonts w:ascii="Times New Roman" w:hAnsi="Times New Roman" w:cs="Times New Roman" w:eastAsiaTheme="minorHAnsi"/>
          <w:sz w:val="28"/>
        </w:rPr>
        <w:t xml:space="preserve"> являются обучающимися профессиональной образовательной организации, не имеющей на своем балансе общежития; завершили обучение в профессиональной образовательной организации </w:t>
      </w:r>
      <w:r>
        <w:rPr>
          <w:rFonts w:ascii="Times New Roman" w:hAnsi="Times New Roman" w:cs="Times New Roman" w:eastAsiaTheme="minorHAnsi"/>
          <w:sz w:val="28"/>
        </w:rPr>
        <w:t xml:space="preserve">или образовательной организации высшего образования или были отчислены из указанных организаций; являются лицами, обратившимися учреждения службы занятости населения за содействием в поиске подходящей работы; окончили прохождение военной службы по призыву.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Theme="minorHAnsi"/>
          <w:sz w:val="28"/>
        </w:rPr>
        <w:t xml:space="preserve">С целью  социальной поддержки выпускников из числа детей-сирот и детей, оставшихся без попечения родителей, воспитывающихся в образовательных организациях для детей-сирот и детей, оставшихся без попечения </w:t>
      </w:r>
      <w:r>
        <w:rPr>
          <w:rFonts w:ascii="Times New Roman" w:hAnsi="Times New Roman" w:cs="Times New Roman" w:eastAsiaTheme="minorHAnsi"/>
          <w:sz w:val="28"/>
        </w:rPr>
        <w:t xml:space="preserve">р</w:t>
      </w:r>
      <w:r>
        <w:rPr>
          <w:rFonts w:ascii="Times New Roman" w:hAnsi="Times New Roman" w:cs="Times New Roman" w:eastAsiaTheme="minorHAnsi"/>
          <w:sz w:val="28"/>
        </w:rPr>
        <w:t xml:space="preserve">одителей, </w:t>
        <w:br/>
        <w:t xml:space="preserve">в рамках реализации мероприятий государственной программы «Развитие образования Брянской области» предусмотрены денежные средства в сумме 75,0 тысяч рублей на оказание единовременной  материальной помощи выпускникам 11 классов.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Theme="minorHAnsi"/>
          <w:sz w:val="28"/>
        </w:rPr>
        <w:t xml:space="preserve">В образовательных организациях для детей-сирот и детей, оставшихся без попечения родителей, действует служба </w:t>
      </w:r>
      <w:r>
        <w:rPr>
          <w:rFonts w:ascii="Times New Roman" w:hAnsi="Times New Roman" w:cs="Times New Roman" w:eastAsiaTheme="minorHAnsi"/>
          <w:sz w:val="28"/>
        </w:rPr>
        <w:t xml:space="preserve">постинтернатного</w:t>
      </w:r>
      <w:r>
        <w:rPr>
          <w:rFonts w:ascii="Times New Roman" w:hAnsi="Times New Roman" w:cs="Times New Roman" w:eastAsiaTheme="minorHAnsi"/>
          <w:sz w:val="28"/>
        </w:rPr>
        <w:t xml:space="preserve"> сопровождения выпускников.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Theme="minorHAnsi"/>
          <w:sz w:val="28"/>
        </w:rPr>
        <w:t xml:space="preserve">  По и</w:t>
      </w:r>
      <w:r>
        <w:rPr>
          <w:rFonts w:ascii="Times New Roman" w:hAnsi="Times New Roman" w:cs="Times New Roman" w:eastAsiaTheme="minorHAnsi"/>
          <w:sz w:val="28"/>
        </w:rPr>
        <w:t xml:space="preserve">тогам 2021-2022</w:t>
      </w:r>
      <w:r>
        <w:rPr>
          <w:rFonts w:ascii="Times New Roman" w:hAnsi="Times New Roman" w:cs="Times New Roman" w:eastAsiaTheme="minorHAnsi"/>
          <w:sz w:val="28"/>
        </w:rPr>
        <w:t xml:space="preserve"> учебного года количество выпускников образовательных организаций для детей-сирот и детей составляет  57  человек.                Все выпускники устроены в образовательные организации  профессионального образования для дальнейшего получения ими профессии.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Представители ад</w:t>
      </w:r>
      <w:r>
        <w:rPr>
          <w:rFonts w:ascii="Times New Roman" w:hAnsi="Times New Roman" w:cs="Times New Roman" w:eastAsiaTheme="minorHAnsi"/>
          <w:sz w:val="28"/>
        </w:rPr>
        <w:t xml:space="preserve">министраций образовательных организаций посещают учебные заведения, где обучаются выпускники. Налажено общение с мастерами, преподавателями и классными руководителями по вопросам посещения, проживания, успеваемости и поведения выпускников школ-интернатов.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Theme="minorHAnsi"/>
          <w:sz w:val="28"/>
        </w:rPr>
        <w:t xml:space="preserve">При необходимости выпус</w:t>
      </w:r>
      <w:r>
        <w:rPr>
          <w:rFonts w:ascii="Times New Roman" w:hAnsi="Times New Roman" w:cs="Times New Roman" w:eastAsiaTheme="minorHAnsi"/>
          <w:sz w:val="28"/>
        </w:rPr>
        <w:t xml:space="preserve">кникам школ-интернов о</w:t>
      </w:r>
      <w:r>
        <w:rPr>
          <w:rFonts w:ascii="Times New Roman" w:hAnsi="Times New Roman" w:cs="Times New Roman" w:eastAsiaTheme="minorHAnsi"/>
          <w:sz w:val="28"/>
        </w:rPr>
        <w:t xml:space="preserve">казывается помощь                       и содействие со стороны администраций образовательных организаций в решении вопросов, связанных со здоровьем, устройством быта, юридических вопросов, касающихся определения статуса, жилья, пенсий, пособий и других.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HAnsi"/>
          <w:sz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 w:eastAsiaTheme="minorHAnsi"/>
          <w:sz w:val="28"/>
        </w:rPr>
        <w:t xml:space="preserve">О</w:t>
      </w:r>
      <w:r>
        <w:rPr>
          <w:rFonts w:ascii="Times New Roman" w:hAnsi="Times New Roman" w:cs="Times New Roman" w:eastAsia="Times New Roman" w:eastAsiaTheme="minorHAnsi"/>
          <w:sz w:val="28"/>
        </w:rPr>
        <w:t xml:space="preserve">дной из важнейших задач, направленных на соблюдение прав и законных интересов детей-сирот и детей, оставшихся без попечения родителей, лиц из их числа, в Брянской области является обеспечение их жилыми помещениями. Данному вопросу уделяется большое внимани</w:t>
      </w:r>
      <w:r>
        <w:rPr>
          <w:rFonts w:ascii="Times New Roman" w:hAnsi="Times New Roman" w:cs="Times New Roman" w:eastAsia="Times New Roman" w:eastAsiaTheme="minorHAnsi"/>
          <w:sz w:val="28"/>
        </w:rPr>
        <w:t xml:space="preserve">е со стороны Губернатора Брянской области и Правительства Брянской области.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 w:eastAsiaTheme="minorHAnsi"/>
          <w:sz w:val="28"/>
        </w:rPr>
        <w:t xml:space="preserve">С</w:t>
      </w:r>
      <w:r>
        <w:rPr>
          <w:rFonts w:ascii="Times New Roman" w:hAnsi="Times New Roman" w:cs="Times New Roman" w:eastAsia="Times New Roman" w:eastAsiaTheme="minorHAnsi"/>
          <w:sz w:val="28"/>
        </w:rPr>
        <w:t xml:space="preserve"> 2015 года по 2022 год н</w:t>
      </w:r>
      <w:r>
        <w:rPr>
          <w:rFonts w:ascii="Times New Roman" w:hAnsi="Times New Roman" w:cs="Times New Roman" w:eastAsia="Times New Roman" w:eastAsiaTheme="minorHAnsi"/>
          <w:sz w:val="28"/>
        </w:rPr>
        <w:t xml:space="preserve">а обеспечение жилыми помещениями лиц из числа детей-сирот из областного и федерального бюджетов было выделено 2 млрд. 920 млн. рублей, из них 2 млрд. 276 млн. рублей - средства областного бюджета.                         За указанный период лицам из числа </w:t>
      </w:r>
      <w:r>
        <w:rPr>
          <w:rFonts w:ascii="Times New Roman" w:hAnsi="Times New Roman" w:cs="Times New Roman" w:eastAsia="Times New Roman" w:eastAsiaTheme="minorHAnsi"/>
          <w:sz w:val="28"/>
        </w:rPr>
        <w:t xml:space="preserve">детей-сирот было предоставлено 2206 жилых помещений, из них 1411 - на первичном рынке жилья, исполнены 1245 решений судов об обеспечении лиц из числа детей-сирот жилыми помещениями.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 w:eastAsiaTheme="minorHAnsi"/>
          <w:sz w:val="28"/>
        </w:rPr>
        <w:t xml:space="preserve">П</w:t>
      </w:r>
      <w:r>
        <w:rPr>
          <w:rFonts w:ascii="Times New Roman" w:hAnsi="Times New Roman" w:cs="Times New Roman" w:eastAsia="Times New Roman" w:eastAsiaTheme="minorHAnsi"/>
          <w:sz w:val="28"/>
        </w:rPr>
        <w:t xml:space="preserve">о состоянию на 1 января 2023 года в сводном списке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</w:t>
      </w:r>
      <w:r>
        <w:rPr>
          <w:rFonts w:ascii="Times New Roman" w:hAnsi="Times New Roman" w:cs="Times New Roman" w:eastAsia="Times New Roman" w:eastAsiaTheme="minorHAnsi"/>
          <w:sz w:val="28"/>
        </w:rPr>
        <w:t xml:space="preserve">н</w:t>
      </w:r>
      <w:r>
        <w:rPr>
          <w:rFonts w:ascii="Times New Roman" w:hAnsi="Times New Roman" w:cs="Times New Roman" w:eastAsia="Times New Roman" w:eastAsiaTheme="minorHAnsi"/>
          <w:sz w:val="28"/>
        </w:rPr>
        <w:t xml:space="preserve">ия родителей, ли</w:t>
      </w:r>
      <w:r>
        <w:rPr>
          <w:rFonts w:ascii="Times New Roman" w:hAnsi="Times New Roman" w:cs="Times New Roman" w:eastAsia="Times New Roman" w:eastAsiaTheme="minorHAnsi"/>
          <w:sz w:val="28"/>
        </w:rPr>
        <w:t xml:space="preserve">ц из числа детей-сирот и детей, оставшихся без попечения родителей, и достигли возраста 23 лет, которые подлежат обеспечению жилыми помещениями в Брянской области, состоят 2715 человек                 (на 1 января 2022 года - 2808), право на получение жиль</w:t>
      </w:r>
      <w:r>
        <w:rPr>
          <w:rFonts w:ascii="Times New Roman" w:hAnsi="Times New Roman" w:cs="Times New Roman" w:eastAsia="Times New Roman" w:eastAsiaTheme="minorHAnsi"/>
          <w:sz w:val="28"/>
        </w:rPr>
        <w:t xml:space="preserve">я возникло у 1972                         (на 1 января 2022 года - 2007).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 w:eastAsiaTheme="minorHAnsi"/>
          <w:sz w:val="28"/>
        </w:rPr>
        <w:t xml:space="preserve">В 2022 году жилыми помещениями обеспечены 284 лиц из числа детей-сирот, из них 216 получили жилые помещения на первичном рынке жилья.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HAnsi"/>
          <w:sz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Theme="minorHAnsi"/>
          <w:b/>
          <w:sz w:val="28"/>
        </w:rPr>
        <w:t xml:space="preserve">VI. КАЧЕСТВО ЖИЗНИ ДЕТЕЙ С ОГРАНИЧЕННЫМИ ВОЗМОЖНОСТЯМИ ЗДОРОВЬЯ, ДЕТЕЙ-ИНВАЛИДОВ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 w:eastAsiaTheme="minorHAnsi"/>
          <w:b/>
          <w:sz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Theme="minorHAnsi"/>
          <w:sz w:val="28"/>
        </w:rPr>
        <w:t xml:space="preserve">В рамках реа</w:t>
      </w:r>
      <w:r>
        <w:rPr>
          <w:rFonts w:ascii="Times New Roman" w:hAnsi="Times New Roman" w:cs="Times New Roman" w:eastAsiaTheme="minorHAnsi"/>
          <w:sz w:val="28"/>
        </w:rPr>
        <w:t xml:space="preserve">лизации мероприятий</w:t>
      </w:r>
      <w:r>
        <w:rPr>
          <w:rFonts w:ascii="Times New Roman" w:hAnsi="Times New Roman" w:cs="Times New Roman" w:eastAsiaTheme="minorHAnsi"/>
          <w:sz w:val="28"/>
        </w:rPr>
        <w:t xml:space="preserve"> данного раздела Плана ведется работа                    по развитию комплексной помощи детям - инвалидам, направленная на создание условий для получения детьми-инвалидами доступного качественного образования, занятием спортом, дополнительного образования.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Theme="minorHAnsi"/>
          <w:sz w:val="28"/>
        </w:rPr>
        <w:t xml:space="preserve">Ежегодно в медицинских организациях Брянской области ведется индивидуальная работа с родителями детей, имеющих статус «ребенок-инвалид». Законным представителям ребе</w:t>
      </w:r>
      <w:r>
        <w:rPr>
          <w:rFonts w:ascii="Times New Roman" w:hAnsi="Times New Roman" w:cs="Times New Roman" w:eastAsiaTheme="minorHAnsi"/>
          <w:sz w:val="28"/>
        </w:rPr>
        <w:t xml:space="preserve">нка-инвалида доводится до сведения информаци</w:t>
      </w:r>
      <w:r>
        <w:rPr>
          <w:rFonts w:ascii="Times New Roman" w:hAnsi="Times New Roman" w:cs="Times New Roman" w:eastAsiaTheme="minorHAnsi"/>
          <w:sz w:val="28"/>
        </w:rPr>
        <w:t xml:space="preserve">я                   о порядке получения бесплатных лекарственных препаратов, медицинских изделий, средств ухода, а также о порядке диспансерного наблюдения, направления                           на лечение в областные и федеральные медицинские организации.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В целях повышения доступности социально - реабилитационных                                 и </w:t>
      </w:r>
      <w:r>
        <w:rPr>
          <w:rFonts w:ascii="Times New Roman" w:hAnsi="Times New Roman" w:cs="Times New Roman" w:eastAsiaTheme="minorHAnsi"/>
          <w:sz w:val="28"/>
        </w:rPr>
        <w:t xml:space="preserve">абилитационных</w:t>
      </w:r>
      <w:r>
        <w:rPr>
          <w:rFonts w:ascii="Times New Roman" w:hAnsi="Times New Roman" w:cs="Times New Roman" w:eastAsiaTheme="minorHAnsi"/>
          <w:sz w:val="28"/>
        </w:rPr>
        <w:t xml:space="preserve"> услуг детей-инвалидов в системе социальной защиты населения Брянской области функционируют: 1 государствен</w:t>
      </w:r>
      <w:r>
        <w:rPr>
          <w:rFonts w:ascii="Times New Roman" w:hAnsi="Times New Roman" w:cs="Times New Roman" w:eastAsiaTheme="minorHAnsi"/>
          <w:sz w:val="28"/>
        </w:rPr>
        <w:t xml:space="preserve">ное бюджетное учреждение социальног</w:t>
      </w:r>
      <w:r>
        <w:rPr>
          <w:rFonts w:ascii="Times New Roman" w:hAnsi="Times New Roman" w:cs="Times New Roman" w:eastAsiaTheme="minorHAnsi"/>
          <w:sz w:val="28"/>
        </w:rPr>
        <w:t xml:space="preserve">о обслуживания Брянской области «Реабилитационный центр для детей и подростков с ограниченными возможностями здоровья «Озерный»                                    (со стационаром) на 84 мест; 19 отделений дневного пребывания и реабилитации инвалидов и дете</w:t>
      </w:r>
      <w:r>
        <w:rPr>
          <w:rFonts w:ascii="Times New Roman" w:hAnsi="Times New Roman" w:cs="Times New Roman" w:eastAsiaTheme="minorHAnsi"/>
          <w:sz w:val="28"/>
        </w:rPr>
        <w:t xml:space="preserve">й-</w:t>
      </w:r>
      <w:r>
        <w:rPr>
          <w:rFonts w:ascii="Times New Roman" w:hAnsi="Times New Roman" w:cs="Times New Roman" w:eastAsiaTheme="minorHAnsi"/>
          <w:sz w:val="28"/>
        </w:rPr>
        <w:t xml:space="preserve"> инвалидов, действующих в структуре государственных бюджетных комплексных центров социального обслуживания населения                                   и </w:t>
      </w:r>
      <w:r>
        <w:rPr>
          <w:rFonts w:ascii="Times New Roman" w:hAnsi="Times New Roman" w:cs="Times New Roman" w:eastAsiaTheme="minorHAnsi"/>
          <w:sz w:val="28"/>
        </w:rPr>
        <w:t xml:space="preserve">социальных центров помощи семье и детям. Учреждения содержатся за счет средств бюджета Брянской области и оказывают бесплатные социальные государственные услуги семьям с детьми-инвалидами, а также услуги ранней помощи.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Центр «Озёрный» является базовым реабилитационным учреждением региона и принимает детей со всех районов и городов Брянской о</w:t>
      </w:r>
      <w:r>
        <w:rPr>
          <w:rFonts w:ascii="Times New Roman" w:hAnsi="Times New Roman" w:cs="Times New Roman" w:eastAsiaTheme="minorHAnsi"/>
          <w:sz w:val="28"/>
        </w:rPr>
        <w:t xml:space="preserve">бласти. Он расположен                  </w:t>
      </w:r>
      <w:r>
        <w:rPr>
          <w:rFonts w:ascii="Times New Roman" w:hAnsi="Times New Roman" w:cs="Times New Roman" w:eastAsiaTheme="minorHAnsi"/>
          <w:sz w:val="28"/>
        </w:rPr>
        <w:t xml:space="preserve">    за городом в природоохранной зоне. Заезд в данное учреждение осуществляется                   до двух раз в год круглогодично на 21 день, в любой период времени, выбранный семьей ребенка-инвалида. Одновременно, данное учреждение принимает детей-инвалид</w:t>
      </w:r>
      <w:r>
        <w:rPr>
          <w:rFonts w:ascii="Times New Roman" w:hAnsi="Times New Roman" w:cs="Times New Roman" w:eastAsiaTheme="minorHAnsi"/>
          <w:sz w:val="28"/>
        </w:rPr>
        <w:t xml:space="preserve">ов, которым в силу их заболева</w:t>
      </w:r>
      <w:r>
        <w:rPr>
          <w:rFonts w:ascii="Times New Roman" w:hAnsi="Times New Roman" w:cs="Times New Roman" w:eastAsiaTheme="minorHAnsi"/>
          <w:sz w:val="28"/>
        </w:rPr>
        <w:t xml:space="preserve">ний противопоказано санаторно-курортное лечение – это дети с психическими заболеваниями и расстройством аутистического спектра. Данная категория детей обслуживается по системе «Мать и Дитя»                               в сопровождении одного из родителей.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Родители детей-инвалидов обучаются методам реабилитации и уходу                            за детьми-инвалидами. В целях создания комфортных услови</w:t>
      </w:r>
      <w:r>
        <w:rPr>
          <w:rFonts w:ascii="Times New Roman" w:hAnsi="Times New Roman" w:cs="Times New Roman" w:eastAsiaTheme="minorHAnsi"/>
          <w:sz w:val="28"/>
        </w:rPr>
        <w:t xml:space="preserve">й для семей с детьми-инв</w:t>
      </w:r>
      <w:r>
        <w:rPr>
          <w:rFonts w:ascii="Times New Roman" w:hAnsi="Times New Roman" w:cs="Times New Roman" w:eastAsiaTheme="minorHAnsi"/>
          <w:sz w:val="28"/>
        </w:rPr>
        <w:t xml:space="preserve">алидами и интеграции особенных детей в общество здоровых сверстников                         в стационарный центр принимаются здоровые дети - это братья и сестры детей-инвалидов. За 2022 год услуги в центре получили 738 человек, из них 242 детей-инвалидов.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Всего реабилитационные услуги в учреждениях социального обслуживания                      в полустационарной форме получили 2131 детей- инвалидов.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Следует отметить, что наиболее прогрессивной формой организации социальной реабилитации детей с ментальными нарушениями является возможность объединять </w:t>
      </w:r>
      <w:r>
        <w:rPr>
          <w:rFonts w:ascii="Times New Roman" w:hAnsi="Times New Roman" w:cs="Times New Roman" w:eastAsiaTheme="minorHAnsi"/>
          <w:sz w:val="28"/>
        </w:rPr>
        <w:t xml:space="preserve">семьи по интересам, желаниям и своевременно реагировать на изменяющийся спрос в тех или иных видах услуг, а также способствовать трудовой занятости родителей посредством их участия в реализации социальных проектов и деятельности некоммерческих организаций.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На территории Брянской области действуют социально ориентированных некоммерческие организации, которые имеют свои реабилитационные центры                        и специализируются на социальной реабилитации лиц с ментальными нарушениями.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Брянской городской общественной организацией родителей дете</w:t>
      </w:r>
      <w:r>
        <w:rPr>
          <w:rFonts w:ascii="Times New Roman" w:hAnsi="Times New Roman" w:cs="Times New Roman" w:eastAsiaTheme="minorHAnsi"/>
          <w:sz w:val="28"/>
        </w:rPr>
        <w:t xml:space="preserve">й-</w:t>
      </w:r>
      <w:r>
        <w:rPr>
          <w:rFonts w:ascii="Times New Roman" w:hAnsi="Times New Roman" w:cs="Times New Roman" w:eastAsiaTheme="minorHAnsi"/>
          <w:sz w:val="28"/>
        </w:rPr>
        <w:t xml:space="preserve"> инвалидов, действующей в структуре Брянской областной организации Общероссийской общественной организации «Всероссийское общество инвалидов», осуществляется реабилитация детей-инвалидов и инвалидов старше 18 лет. Данная организация им</w:t>
      </w:r>
      <w:r>
        <w:rPr>
          <w:rFonts w:ascii="Times New Roman" w:hAnsi="Times New Roman" w:cs="Times New Roman" w:eastAsiaTheme="minorHAnsi"/>
          <w:sz w:val="28"/>
        </w:rPr>
        <w:t xml:space="preserve">еет оснащенный реабилитационный центр. На постоянной основе проводятся занятия различной направленности с инвалидами, страдающими психическими заболеваниями. Причем коллектив специалистов состоит из родителей, воспитывающих детей с особенностями развития.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Автономной некоммерческой организацией «Центр психологии и развития человека «Сфе</w:t>
      </w:r>
      <w:r>
        <w:rPr>
          <w:rFonts w:ascii="Times New Roman" w:hAnsi="Times New Roman" w:cs="Times New Roman" w:eastAsiaTheme="minorHAnsi"/>
          <w:sz w:val="28"/>
        </w:rPr>
        <w:t xml:space="preserve">ра» открыто 4 реабилитаци</w:t>
      </w:r>
      <w:r>
        <w:rPr>
          <w:rFonts w:ascii="Times New Roman" w:hAnsi="Times New Roman" w:cs="Times New Roman" w:eastAsiaTheme="minorHAnsi"/>
          <w:sz w:val="28"/>
        </w:rPr>
        <w:t xml:space="preserve">онных центра, принимающих детей                          с расстройством аутистического спектра и ментальными нарушениями. Автономная некоммерческая организация «Гармония» специализируется на реабилитации детей с синдромом Дауна и ментальными нарушениями.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В рамках Федерального закона от 28 декабря 2013 года № 442-ФЗ «Об основах социального обслуживания граждан в Российской Федерации» вышеуказанные организации включены в реестр поставщиков социальных услуг и получают </w:t>
      </w:r>
      <w:r>
        <w:rPr>
          <w:rFonts w:ascii="Times New Roman" w:hAnsi="Times New Roman" w:cs="Times New Roman" w:eastAsiaTheme="minorHAnsi"/>
          <w:sz w:val="28"/>
        </w:rPr>
        <w:t xml:space="preserve">поддержку из бюджета Брянской обла</w:t>
      </w:r>
      <w:r>
        <w:rPr>
          <w:rFonts w:ascii="Times New Roman" w:hAnsi="Times New Roman" w:cs="Times New Roman" w:eastAsiaTheme="minorHAnsi"/>
          <w:sz w:val="28"/>
        </w:rPr>
        <w:t xml:space="preserve">сти. В 2022 году на поддержку со</w:t>
      </w:r>
      <w:r>
        <w:rPr>
          <w:rFonts w:ascii="Times New Roman" w:hAnsi="Times New Roman" w:cs="Times New Roman" w:eastAsiaTheme="minorHAnsi"/>
          <w:sz w:val="28"/>
        </w:rPr>
        <w:t xml:space="preserve">циально ориентированных некоммерческих организаций, оказывающих общественно полезные услуги по предоставлению социального обслуживания на дому,                                 в стационарной и полустационарной форме, было выделено и освоено 12, 5 млн. руб.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Theme="minorHAnsi"/>
          <w:sz w:val="28"/>
          <w:highlight w:val="white"/>
        </w:rPr>
        <w:t xml:space="preserve">На территории региона функционирует государственн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ое бюджетное стационарно</w:t>
      </w:r>
      <w:r>
        <w:rPr>
          <w:rFonts w:ascii="Times New Roman" w:hAnsi="Times New Roman" w:cs="Times New Roman" w:eastAsiaTheme="minorHAnsi"/>
          <w:sz w:val="28"/>
          <w:highlight w:val="white"/>
        </w:rPr>
        <w:t xml:space="preserve">е учреждение социального обслуживания населения «Дубровский детский дом-интернат для умственно отсталых детей», в котором на стационарном обслуживании находятся 121 детей-инвалидов, из них 14 детей, нуждающихся                         в паллиативном уходе.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Для воспитанников отделения милосердия разработана «Программа по развитию детей с тяжелой и глубокой умственной отсталостью», на основе которой разработаны индивидуальные программы физического сопровождения на каждого ребенка (планы ухода).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С 2018 года в практику работы учреждения внедрены принципы развивающего ухода, которые включают создание комфортных условий пребывания, постоянное набл</w:t>
      </w:r>
      <w:r>
        <w:rPr>
          <w:rFonts w:ascii="Times New Roman" w:hAnsi="Times New Roman" w:cs="Times New Roman" w:eastAsiaTheme="minorHAnsi"/>
          <w:sz w:val="28"/>
        </w:rPr>
        <w:t xml:space="preserve">юдение за ребенком, тактильный и визуальный контакт при проведении процедур по уходу, развитие двигательной активности детей, позиционирование в течение дня, применение реабилитационного, игрового, развивающего оборудования, которым учреждение обеспечено.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Theme="minorHAnsi"/>
          <w:sz w:val="28"/>
        </w:rPr>
        <w:t xml:space="preserve">В регионе создана и развивается система образования </w:t>
      </w:r>
      <w:r>
        <w:rPr>
          <w:rFonts w:ascii="Times New Roman" w:hAnsi="Times New Roman" w:cs="Times New Roman" w:eastAsiaTheme="minorHAnsi"/>
          <w:sz w:val="28"/>
        </w:rPr>
        <w:t xml:space="preserve">обучающихся</w:t>
      </w:r>
      <w:r>
        <w:rPr>
          <w:rFonts w:ascii="Times New Roman" w:hAnsi="Times New Roman" w:cs="Times New Roman" w:eastAsiaTheme="minorHAnsi"/>
          <w:sz w:val="28"/>
        </w:rPr>
        <w:t xml:space="preserve"> с ОВЗ                     и   с инвалидностью.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Theme="minorHAnsi"/>
          <w:sz w:val="28"/>
        </w:rPr>
        <w:t xml:space="preserve">  Дети с ОВЗ и инвалидностью получают образование как в отдельных образовательных организациях, осуществляющих образователь</w:t>
      </w:r>
      <w:r>
        <w:rPr>
          <w:rFonts w:ascii="Times New Roman" w:hAnsi="Times New Roman" w:cs="Times New Roman" w:eastAsiaTheme="minorHAnsi"/>
          <w:sz w:val="28"/>
        </w:rPr>
        <w:t xml:space="preserve">ную деятельность </w:t>
      </w:r>
      <w:r>
        <w:rPr>
          <w:rFonts w:ascii="Times New Roman" w:hAnsi="Times New Roman" w:cs="Times New Roman" w:eastAsiaTheme="minorHAnsi"/>
          <w:sz w:val="28"/>
        </w:rPr>
        <w:t xml:space="preserve">                 по адаптированным основным общеобразовательным программам, так и в инклюзивной форме. Анализ численности детей с ОВЗ и инвалидностью дошкольного и школьного возраста остается стабильно высоким на протяжении последних трех лет. Численность </w:t>
      </w:r>
      <w:r>
        <w:rPr>
          <w:rFonts w:ascii="Times New Roman" w:hAnsi="Times New Roman" w:cs="Times New Roman" w:eastAsiaTheme="minorHAnsi"/>
          <w:sz w:val="28"/>
        </w:rPr>
        <w:t xml:space="preserve">обучающихся</w:t>
      </w:r>
      <w:r>
        <w:rPr>
          <w:rFonts w:ascii="Times New Roman" w:hAnsi="Times New Roman" w:cs="Times New Roman" w:eastAsiaTheme="minorHAnsi"/>
          <w:sz w:val="28"/>
        </w:rPr>
        <w:t xml:space="preserve"> с ОВЗ составляет -   2777,                             из которых 1716 являются обучающимися с инвалидностью, кроме того 831 обучающийся имеет статус ребенка-инвалида.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В качеств</w:t>
      </w:r>
      <w:r>
        <w:rPr>
          <w:rFonts w:ascii="Times New Roman" w:hAnsi="Times New Roman" w:cs="Times New Roman" w:eastAsiaTheme="minorHAnsi"/>
          <w:sz w:val="28"/>
        </w:rPr>
        <w:t xml:space="preserve">е основной цели реализации права</w:t>
      </w:r>
      <w:r>
        <w:rPr>
          <w:rFonts w:ascii="Times New Roman" w:hAnsi="Times New Roman" w:cs="Times New Roman" w:eastAsiaTheme="minorHAnsi"/>
          <w:sz w:val="28"/>
        </w:rPr>
        <w:t xml:space="preserve"> на образование детей                                 с ограниченными возможностями здоровья в Брянской области рассматривается создание комфортных условий для получения образования всеми детьми указанной категории с учетом их психофизических особенностей.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Theme="minorHAnsi"/>
          <w:sz w:val="28"/>
        </w:rPr>
        <w:t xml:space="preserve">С целью своевременного выявления детей с особенностями в физическом или психическом развитии, отклонениями в поведении, проведения их комплексного психолого-медико-педагогиче</w:t>
      </w:r>
      <w:r>
        <w:rPr>
          <w:rFonts w:ascii="Times New Roman" w:hAnsi="Times New Roman" w:cs="Times New Roman" w:eastAsiaTheme="minorHAnsi"/>
          <w:sz w:val="28"/>
        </w:rPr>
        <w:t xml:space="preserve">ского обследования, подго</w:t>
      </w:r>
      <w:r>
        <w:rPr>
          <w:rFonts w:ascii="Times New Roman" w:hAnsi="Times New Roman" w:cs="Times New Roman" w:eastAsiaTheme="minorHAnsi"/>
          <w:sz w:val="28"/>
        </w:rPr>
        <w:t xml:space="preserve">товки рекомендаций,                          а также определения образовательного маршрута функционирует Брянская областная психолого-медико-педагогическая комиссия, которая является структурным подразделением Брянского областного психологического центра.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 В регионе сохранена сеть  общеобразовательных организаций, которые осуществляют образовательную дея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тельность исключительно по адаптир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ованным основным образовательным программам для детей с нарушениями слуха, речи, зрения, опорно-двигательного аппарата, интеллекта. Она представлена                                   11 государственными и 4 муниципальными общеобразовательными учреждениями: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 -2 школы-интерната для детей-сирот, имеющих задержку психического р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азвития           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       и умственную отсталость (интеллектуальные нарушения); 6 школ-интернатов для детей с умственной отсталостью; 3 школы-интерната  для детей с ограниченными возможностями здоровья  по слуху, зрению и  с нарушениями опорно-двигательного аппарата.     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Ежегодно </w:t>
      </w:r>
      <w:r>
        <w:rPr>
          <w:rFonts w:ascii="Times New Roman" w:hAnsi="Times New Roman" w:cs="Times New Roman" w:eastAsiaTheme="minorHAnsi"/>
          <w:sz w:val="28"/>
        </w:rPr>
        <w:t xml:space="preserve">для участников ЕГЭ с</w:t>
      </w:r>
      <w:r>
        <w:rPr>
          <w:rFonts w:ascii="Times New Roman" w:hAnsi="Times New Roman" w:cs="Times New Roman" w:eastAsiaTheme="minorHAnsi"/>
          <w:sz w:val="28"/>
        </w:rPr>
        <w:t xml:space="preserve"> ограниченными возможностями здоровья                     и инвалидностью создаются специальные условия: предоставляются отдельные аудитории и комнаты для обеспечения питанием, дополнительно продлевается экзамен, при необходимости присутствуют ассистенты.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С 2019 года Брянская область участвует в реализации федерального проекта "Современная школа" национального проекта "Образование" в целях поддержки образования детей с инвалидностью и </w:t>
      </w:r>
      <w:r>
        <w:rPr>
          <w:rFonts w:ascii="Times New Roman" w:hAnsi="Times New Roman" w:cs="Times New Roman" w:eastAsiaTheme="minorHAnsi"/>
          <w:sz w:val="28"/>
        </w:rPr>
        <w:t xml:space="preserve">детей с</w:t>
      </w:r>
      <w:r>
        <w:rPr>
          <w:rFonts w:ascii="Times New Roman" w:hAnsi="Times New Roman" w:cs="Times New Roman" w:eastAsiaTheme="minorHAnsi"/>
          <w:sz w:val="28"/>
        </w:rPr>
        <w:t xml:space="preserve"> ограниченными возможностями здоровья (федеральный проект </w:t>
      </w:r>
      <w:r>
        <w:rPr>
          <w:rFonts w:ascii="Times New Roman" w:hAnsi="Times New Roman" w:cs="Times New Roman" w:eastAsiaTheme="minorHAnsi"/>
          <w:sz w:val="28"/>
        </w:rPr>
        <w:t xml:space="preserve">Минпросвещения</w:t>
      </w:r>
      <w:r>
        <w:rPr>
          <w:rFonts w:ascii="Times New Roman" w:hAnsi="Times New Roman" w:cs="Times New Roman" w:eastAsiaTheme="minorHAnsi"/>
          <w:sz w:val="28"/>
        </w:rPr>
        <w:t xml:space="preserve"> России «</w:t>
      </w:r>
      <w:r>
        <w:rPr>
          <w:rFonts w:ascii="Times New Roman" w:hAnsi="Times New Roman" w:cs="Times New Roman" w:eastAsiaTheme="minorHAnsi"/>
          <w:sz w:val="28"/>
        </w:rPr>
        <w:t xml:space="preserve">Доброшкола</w:t>
      </w:r>
      <w:r>
        <w:rPr>
          <w:rFonts w:ascii="Times New Roman" w:hAnsi="Times New Roman" w:cs="Times New Roman" w:eastAsiaTheme="minorHAnsi"/>
          <w:sz w:val="28"/>
        </w:rPr>
        <w:t xml:space="preserve">»).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За 3 года реализации данного проекта 8 государственных образовательных организаций, осуществляющих образовательную деятельность исключительно по адаптированным общеобразовательным программам, максимально улучшили условия для обучения и </w:t>
      </w:r>
      <w:r>
        <w:rPr>
          <w:rFonts w:ascii="Times New Roman" w:hAnsi="Times New Roman" w:cs="Times New Roman" w:eastAsiaTheme="minorHAnsi"/>
          <w:sz w:val="28"/>
        </w:rPr>
        <w:t xml:space="preserve">воспитания</w:t>
      </w:r>
      <w:r>
        <w:rPr>
          <w:rFonts w:ascii="Times New Roman" w:hAnsi="Times New Roman" w:cs="Times New Roman" w:eastAsiaTheme="minorHAnsi"/>
          <w:sz w:val="28"/>
        </w:rPr>
        <w:t xml:space="preserve"> обучающихся с инвалидностью                                          и  с ограниченными возможностями здоровья.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Цель реализации мероприятий проекта на территории Брянской области – создание современных условий для обучения и </w:t>
      </w:r>
      <w:r>
        <w:rPr>
          <w:rFonts w:ascii="Times New Roman" w:hAnsi="Times New Roman" w:cs="Times New Roman" w:eastAsiaTheme="minorHAnsi"/>
          <w:sz w:val="28"/>
        </w:rPr>
        <w:t xml:space="preserve">воспитания</w:t>
      </w:r>
      <w:r>
        <w:rPr>
          <w:rFonts w:ascii="Times New Roman" w:hAnsi="Times New Roman" w:cs="Times New Roman" w:eastAsiaTheme="minorHAnsi"/>
          <w:sz w:val="28"/>
        </w:rPr>
        <w:t xml:space="preserve"> обучающихся                              с инвалидностью и с ограниченными возможностями здоровья посредством обновления инфраструктуры образовательных организаций.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Учреждения обновляют материально-техническую базу, а именно приобретают оборудование для трудовых мастерских, кабинетов педагога-психолога, дефектолога, логопеда, для кабинетов дополнительного образования детей и др.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</w:rPr>
        <w:t xml:space="preserve">И</w:t>
      </w:r>
      <w:r>
        <w:rPr>
          <w:rFonts w:ascii="Times New Roman" w:hAnsi="Times New Roman" w:cs="Times New Roman" w:eastAsiaTheme="minorHAnsi"/>
          <w:sz w:val="28"/>
        </w:rPr>
        <w:t xml:space="preserve">нфраструктура, созданная в рамках реализации мероприятий национального проекта, расширит пространство для развития творческой, социальной самореализации детей с ограниченными возможностями здоровья и инвалидностью, педагогов и родительской общественности.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Theme="minorHAnsi"/>
          <w:sz w:val="28"/>
        </w:rPr>
      </w:pPr>
      <w:r>
        <w:rPr>
          <w:rFonts w:ascii="Times New Roman" w:hAnsi="Times New Roman" w:cs="Times New Roman" w:eastAsiaTheme="minorHAnsi"/>
          <w:sz w:val="28"/>
        </w:rPr>
        <w:t xml:space="preserve">Ежегодно Брянским институтом повышения квалификации раб</w:t>
      </w:r>
      <w:r>
        <w:rPr>
          <w:rFonts w:ascii="Times New Roman" w:hAnsi="Times New Roman" w:cs="Times New Roman" w:eastAsiaTheme="minorHAnsi"/>
          <w:sz w:val="28"/>
        </w:rPr>
        <w:t xml:space="preserve">отников образования разрабатывается и реализуется перечень обучающих мероприятий для специалистов психолого-педагогического сопровождения детей с ОВЗ, учителей предметной области «Технология». В данных мероприятиях принимают участие более 300 специалистов.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Педагогические работники образовательных организаций активно участвуют в обучающих курсах, которые в течение года организует и проводит  ФГБНУ </w:t>
        <w:br/>
        <w:t xml:space="preserve">«ИКП РАО» по таким темам как 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ru-RU"/>
        </w:rPr>
        <w:t xml:space="preserve">«Организация 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ru-RU"/>
        </w:rPr>
        <w:t xml:space="preserve">профориентационной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ru-RU"/>
        </w:rPr>
        <w:t xml:space="preserve"> работы                         с обучающимися с ОВЗ, с инвалидностью», </w:t>
      </w:r>
      <w:r>
        <w:rPr>
          <w:rFonts w:ascii="Times New Roman" w:hAnsi="Times New Roman" w:cs="Times New Roman" w:eastAsiaTheme="minorHAnsi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В декабре 2022 года 16 руководящих и педагогических работников                              11 отдельных общеобразовательных организаций-участников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мероприятия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                          по поддержке образования обучающихся с ограниченными возможностями здоровья федерального проекта «Современная школа» национального проекта «Образование»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приняли участие в обучении по программе повышения квалификации 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Theme="minorHAnsi"/>
          <w:b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b/>
          <w:sz w:val="28"/>
          <w:szCs w:val="28"/>
          <w:lang w:val="en-US" w:eastAsia="ru-RU"/>
        </w:rPr>
        <w:t xml:space="preserve">VII</w:t>
      </w:r>
      <w:r>
        <w:rPr>
          <w:rFonts w:ascii="Times New Roman" w:hAnsi="Times New Roman" w:cs="Times New Roman" w:eastAsiaTheme="minorHAnsi"/>
          <w:b/>
          <w:sz w:val="28"/>
          <w:szCs w:val="28"/>
          <w:lang w:eastAsia="ru-RU"/>
        </w:rPr>
        <w:t xml:space="preserve">. БЕЗОПАСНОСТЬ ДЕТЕЙ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Theme="minorHAnsi"/>
          <w:b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b/>
          <w:sz w:val="28"/>
          <w:szCs w:val="28"/>
          <w:lang w:eastAsia="ru-RU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В рамках Десятилетия детства реализуются мероприятия, предусматривающие комплексный подход в решении 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вопросов повышения уровня безопасности детей</w:t>
      </w:r>
      <w:r>
        <w:rPr>
          <w:rFonts w:ascii="Times New Roman" w:hAnsi="Times New Roman" w:cs="Times New Roman" w:eastAsiaTheme="minorHAnsi"/>
          <w:sz w:val="28"/>
          <w:szCs w:val="28"/>
          <w:lang w:eastAsia="ru-RU"/>
        </w:rPr>
        <w:t xml:space="preserve">                    в образовательной организации, при организации их отдыха и оздоровления, а также пребывания в местах проведения массовых мероприятий.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Theme="minorHAnsi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В системе образования Брянской области уделяется большое внимание профилактике детского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дорожно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- транспортного тра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вматизма. Обучение детей  правилам безопасного поведения на дорогах осуществляется в рамках учебных предметов: «Окружающий мир», «Основы безопасности жизнедеятельности», «Технология», «Иностранный язык», «Физическая культура», «Изобразительное искусство».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В школах области реализуется также примерная 10-часовая программа                         по обучению обучающихся безопасному поведению в транспортной среде и программа «Юный водитель» для детей  8-13 лет.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В регионе проводят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ся областные массовые мероприятия,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конкурсы, фестивали по основам правил дорожного движения: «Дорога и дети»,  «По дороге                                   к безопасности», «Мама, папа, я – безопасная семья», «Лучший учитель БДД», «Безопасное колесо», онлайн-олимпиада «Безопасные дороги».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На базе детского технопарка «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Кванториум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», Центра технического творчества Брянской области и других организаций дополнительного образования детей, где созданы кружки технического творчества, обязательно осуществляется обучение подростков правилам безопасного поведения на дороге.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Кроме того,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на базе Центра технического творчества Брянской области создан центр комплексной безопасности детей и молодежи. Для проведения профилактических мероприятий, в том числе по дорожной безопасности, приобретено инновационное оборудование на сумму  около 22,0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млн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.р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ублей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Четвертый год в регионе работает мобильный комплекс «Лаборатория безопасности». Выезды  лаборатории в образовательные организации  осуществляются по отдельному графику.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В летний каникулярный период профилактическая работа проводится                                    в пришкольных лагерях, организациях оздоровления и отдыха детей.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Так, на базе детского оздоровительного лагеря «Огонек»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г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.Б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рянска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в июне организована  тематическая смена «Добрая дорога детства».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Взаимодействие с сотрудниками </w:t>
      </w:r>
      <w:r>
        <w:rPr>
          <w:rFonts w:ascii="Times New Roman" w:hAnsi="Times New Roman" w:cs="Times New Roman" w:eastAsiaTheme="minorHAnsi"/>
          <w:color w:val="141414"/>
          <w:sz w:val="28"/>
          <w:szCs w:val="28"/>
        </w:rPr>
        <w:t xml:space="preserve">ГИБДД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налажено при проведении многочисленных профилактических мероприятий, в том числе в ходе реализации «дорожной карты» совместных мероприятий по профилактике детского дорожно-транспортного травматизма</w:t>
      </w:r>
      <w:r>
        <w:rPr>
          <w:rFonts w:ascii="Times New Roman" w:hAnsi="Times New Roman" w:cs="Times New Roman" w:eastAsiaTheme="minorHAnsi"/>
          <w:color w:val="FF6600"/>
          <w:sz w:val="28"/>
          <w:szCs w:val="28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В рамках государственной программы «Обеспечение реализации государственных полномочий в области строительства, архитектуры и развитие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дорожного хозяйства Брянской области</w:t>
      </w:r>
      <w:r>
        <w:rPr>
          <w:rFonts w:ascii="Times New Roman" w:hAnsi="Times New Roman" w:cs="Times New Roman" w:eastAsiaTheme="minorHAnsi"/>
          <w:sz w:val="28"/>
          <w:szCs w:val="28"/>
          <w:lang w:eastAsia="zh-CN"/>
        </w:rPr>
        <w:t xml:space="preserve">» в 2022 году департаментом образования приобретены  свыше 14,0 тысяч с</w:t>
      </w:r>
      <w:r>
        <w:rPr>
          <w:rFonts w:ascii="Times New Roman" w:hAnsi="Times New Roman" w:cs="Times New Roman" w:eastAsiaTheme="minorHAnsi"/>
          <w:spacing w:val="-1"/>
          <w:sz w:val="28"/>
          <w:szCs w:val="28"/>
        </w:rPr>
        <w:t xml:space="preserve">ветоотражающих </w:t>
      </w:r>
      <w:r>
        <w:rPr>
          <w:rFonts w:ascii="Times New Roman" w:hAnsi="Times New Roman" w:cs="Times New Roman" w:eastAsiaTheme="minorHAnsi"/>
          <w:spacing w:val="-52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брелоков для дошкольников                       и учащихся младших классов школ, комплекты игровых электронных учебных пособий и игрового оборудования в форме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автогородка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для детских садов.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Повышение квалификации педагогических работников по обучению детей безопасному поведению на дорогах организовано на базе Брянского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института повышения квалификации работников образования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.</w:t>
      </w: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 За посл</w:t>
      </w: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едние три го</w:t>
      </w: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да свыше                 3 000 педагогов прошли курсы повышения квалификации по  обучению детей безопасному поведению на дорогах. Это  учителя начальных классов,  преподаватели-организаторы ОБЖ, учителя физической культуры и иные педагогические работники.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В помощь  педагогам разработано методическое пособие «Современные технологии в преподавании правил дорожного движения и первой помощи пострадавшему».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В период с 19 по 23 сентября 2022 года образовательные организации региона приняли участие во Всероссийской неделе безопасности дорожного движения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                   на территории Брянской области.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С использованием материалов, размещенных на порталах «Дорога                              без опасности», </w:t>
      </w: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юидроссии</w:t>
      </w: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.р</w:t>
      </w: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ф</w:t>
      </w: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lang w:val="en-US"/>
        </w:rPr>
        <w:t xml:space="preserve">dddgazeta</w:t>
      </w: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 в образовательных организациях области проведено более 10 тысяч мероприятий, занятий,  конкурсов, викторин, </w:t>
      </w: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флешмобов</w:t>
      </w: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 и акций по тематике безопасного поведения в транспортной среде.</w:t>
        <w:br/>
        <w:t xml:space="preserve">В связи с наступлением осенне-зимнего периода в ходе мероприятий особое внимание уделялось важности использования </w:t>
      </w: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световозвращающих</w:t>
      </w: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 элементов в темное время суток. Обеспечено проведение «минуток безопасности»,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разработаны индивидуальные схемы безопасных маршрутов движения детей «дом-школа-дом».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21 сентября 2022  года все образовательные организации области приняли участие в проведении «Единого дня безопасности дорожного движения».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В пер</w:t>
      </w: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иод Недели безопасности с исп</w:t>
      </w: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ользованием возможностей мобильного комплекса «Лаборатория безопасности» организовано 11 просветительских мероприятий в жилых зонах и дворовых территориях с информированием                              о необходимости соблюдения правил дорожного движения.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Практико-ориентированной формой работы с детьми является деятельность отрядов юных инспекторов движения.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Юные инспекторы движения изучают правила безопасного поведения на дорогах и проводят пропагандистскую работу среди сверстников, помогают сотрудникам Госавтоинспекции в проведении социально значимых акций                              и кампаний.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С 22 по 28 сентября 2022 года команда ЮИД муниципального бюджетного общеобразовательного учреждения «Средняя общеобразовательная школа                            №9 г. Брянска с углубленным изучением отдельных предметов имени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Ф.И.Тютчева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» принимала участие во Всероссийском конкурсе юных инспекторов </w:t>
      </w: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движения «Безопасное колесо 2022». Команда заняла 47 место среди 84 участников. Следует отметить, что ребята показали очень хороший результат в конкурсе на </w:t>
      </w: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знание правил дорожного движение, заняв 3 место в конкурсе «Знатоки правил дорожного движения».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color w:val="000000"/>
          <w:sz w:val="28"/>
          <w:szCs w:val="28"/>
        </w:rPr>
        <w:t xml:space="preserve">Так же в Калуге проведена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Всероссийская конференция по вопросам развития движения Юных инспекторов движения. В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рамках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которой обсуждены вопросы регистрации ЮИД как общественного движения. В настоящее время на федеральном уровне формируется пакет документов на регистрации движения, далее движение ЮИД вступит в Российское движение детей и молодежи.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В Брянской области принято решение о создании Регионального отделения </w:t>
      </w:r>
      <w:r>
        <w:rPr>
          <w:rFonts w:ascii="Times New Roman" w:hAnsi="Times New Roman" w:cs="Times New Roman" w:eastAsiaTheme="minorHAnsi"/>
          <w:bCs/>
          <w:sz w:val="28"/>
          <w:szCs w:val="28"/>
        </w:rPr>
        <w:t xml:space="preserve">Общероссийской общественной детско-юношеской организации по пропаганде безопасности дорожного движения «Юные инспекторы движения»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. Соответствующие документы направлены в адрес председателя Общероссийской организации ЮИД.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С целью обеспечения методического сопровождения преподавательского состава образовательных организаций в сфере формирования у детей навыков безопасного участия в дорожном движении ГАУ ДПО «БИПКРО» реализованы следующие мероприятия.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В течение 2022 года количество педагогов, прошедших курсы повышения квалификации по тематике обучения детей безопасному поведен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ию на дорогах на базе ГАУ ДПО «БИПКРО», составило 549 человек. Категории педагогов, прошедших обучение: педагогические работники дошкольных образовательных организаций, учителя начальных классов, учителя физической культуры, преподаватели-организаторы ОБЖ.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Модули по обучению детей безопасному участию в дорожном движении входят в учебно-тематический план следующих дополнительных профессиональных программ (программ повышения квалификации):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- «Актуальные в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опросы реализации ФГОС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дошкольного образования»,                        36 часов (модуль «Профессиональная компетентность педагога дошкольного образования в организации образовательной деятельности по формированию культуры безопасного поведения обучающихся на дорогах»; 6 часов)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- «Содержание и практические механизмы реализации ФГОС общего образования на занятиях по физической культуре», 36 часов (модуль «Методика формирования на уроках физической культуры у обучающихся навыков безопасного участия в дорожном движении»; 6 часов);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- «Содержание и практические механизмы реализации ФГОС ООО в работе преподавателя ОБЖ», 36 часов (модуль «Методика формирования на уроках безопасности жизнедеятельности у обучающихся навыков безопасного участия в дорожном движении»; 6 часов);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- «Профессиональное развитие учителя начальных классов: эффективные практики и современные подходы», «Современные подходы в работе учителя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начальных классов при реализации ФГОС НОО», 36 часов (модуль Методика формирования в образовательных организациях у детей навыков безопасного участия в дорожном движении; 6 часов)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- «Профилактика детского дорожно-транспортного травматизма в условиях современного образования», 24 часа.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В Брянской области департаментом образования разработана межведомственная программа по профилактике суицидального поведения </w:t>
        <w:br/>
        <w:t xml:space="preserve">у несовершеннолетних на 2022-2025 годы и план мероприятий по ее исполнению, включая мероприятия по третичной профилактике.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рамках третичной профилактике суицидов проводится индивидуальная работа психологов с детьми и родителями средних образовательных организаций после завершенного суицида одноклассника. Сотрудниками детского психиатрического отделения ГАУЗ «Брянская областна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я психиатрическая больница»  проводится систематическая работа с детьми, совершившими суицидальные попытки  и их родителями во время стационарного лечения и длительное динамическое наблюдение за детьми после выписки и з стационара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С целью профилактики суицидов департаментом здравоохранения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val="ru-RU"/>
        </w:rPr>
        <w:t xml:space="preserve">Брянской области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проведены следующие мероприятия: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- совещания с директорами и завучами школ г. Брянска по проблемам суицидального поведения, колумбайна и терроризма;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- выезды в районы Брянской области с целью обмена информацией и обучения завучей по воспитательной работе, предоставление методической литературы, пособий по вопросам суицидального поведения подростков;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- выступление перед советниками директоров школ Брянской области - прочитаны 7 лекций по вопросам суицидального поведения детей и подростков,                   на которых присутствовали школьные психологи, директора, завучи и учителя школ;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- выступление и диалог с родителями на общешкольных и классных родительских собраниях в параллелях с 5 по 11 класс по вопросам суицидального поведения подростков;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- индивидуальное консультирование совместно со школьным психологом детей, находящихся в группе риска в пяти школах г. Брянска;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- выступление на совещании руководителей силовых структур, департамента образования, департамента здравоохранения, департамента семьи, демографии                        и социальной защиты населения;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- участие в совещаниях комиссий по делам несовершеннолетних по вопросам деструктивного поведения детей и подростков.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пециалистами ГАУ «ЦПП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МСП» разработана программа профилактики                      и коррекции суицидального поведения подростков «Ценность жизни», направленная на снижение риска суицидального поведения несовершеннолетних «группы риска» и предотвращения детских самоубийств на э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тапе вторичной (селективной) профилактики. С целью информационно-методического сопровождения профилактической работы создан «Навигатор психолога по профилактике антивитального поведения».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Вопросы профилактики суицидального поведения детей и подростков регулярно рассматриваются на заседаниях комиссий по делам несовершеннолетних и защите их прав, совещаниях руководителей образовательных организаций.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Обеспечена деятельность экспертной группы по профилактике деструктивных проявлений подростков при комиссии по делам несовершеннолетних и защите                    их прав при Правительстве Брянской области.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Ежегодно изготавливаются и размещаются во всех районах областного центра баннеры,  пропагандирующие детский телефон доверия с единым общероссийским номером.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2022 году совместно с комиссией по делам несовершеннолетних и защите их прав при Правительстве Брянской области и Прокуратурой Брянской области разработан буклет для родителей «Всё начинается с детства», содержащий информацию о службах помощи в сложных жи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ненных ситуациях, в том числе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связанных с суицидальным поведением детей, советы психологов по формированию у детей жизнестойкости, а также QR-коды со ссылками на профилактические видеоролики, рекомендованные национальной родительской ассоциацией                              и Министер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ством просвещения Российской Федерации.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ля подростков создан буклет «Твой мир БЕЗопасности», в котором доступным языком разъяснены особенности подросткового возраста, советы психолога по действиям в сложных жизненных ситуациях и адреса служб психологической и правовой помощи. Буклеты растиражиро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ваны и распространены среди подростков, родителей, а также педагогов для использования в работе                             с детьми и родителями.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реди подростков и их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родителей (законных представителей) распространяются информационные памятки и буклеты: «Советы для тех, кто воспитывает подростков», «Как уберечь ребенка от жестокости и насилия»,                      «Что делать, если вашего ребенка травят в школе?», «Дет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ский телефон доверия», «Сбережем детей вместе», «Полезные советы для детей и их друзей», «Подросток и общество», «В ладу с собой, в ладу с законом», «Азбука информационной безопасности», «Твоя безопасность», «Как справиться со сложной ситуацией».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На сайтах центров психолого-педагогической, медицинской и социальной помощи Брянской области и образовательных организаций размещаются информационные материалы для родителей по вопросам предупреждения суицидального поведения у детей.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роме того, разъяснения о признаках суицидального поведения у детей, способах поведения родителей и педагогов с детьми «группы риска» по предотвращению угрозы суицида содержатся в материалах психологов, которые предоставляются для размещения на сайте Уполно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моченного по правам ребенка                     в Брянской области, в печатном издании и на сайте «Брянской учительской газеты».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процессе проведения обучающих мероприятий для педагогов по вопросам профилактики суицидального поведения специалисты психологических центров используют методические рекомендации, подготовленные Фондом поддержки детей, оказавшихся в трудной жизненной ситуа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ции, ФГБУ «Центр защиты прав и интересов детей», рекомендованные Министерством просвещения Российской Федерации.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целях совершенствования межведомственного взаимодействия в системе профилактики безнадзорности и правонарушений несовершеннолетних в сентябре  2022 года, делегация Брянской области, состоящая из членов муниципальных комиссий по делам несовершеннолетних и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ащите их прав (представители организаций образования, здравоохранения, социальной защиты населения, органов опеки и попечительства в отношении несовершеннолетних, молодежной политики,  подразделений по делам несовершеннолетних), приняла участие в семинаре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– совещании в г. Москве, направленном на улучшение эффективности межведомственного взаимодействия, своевременном выявлении поведенческих маркеров подростков и организации деятельности по профилактике аутодеструктивного поведения несовершеннолетних.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ля специалистов органов и учреждений системы профилактики безнадзорности и правонарушений несовершеннолетних в мае 2022 года  проведен круглый стол «Защити ребенка» с привлечением медицинского психолога ГАУЗ «Брянская областная психиатрическая больница №1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», медицинского (клинического) психолога ГБУЗ «Брянский областной наркологический диспансер», руководителя отделения Школы ЛизаАлерт по городу Брянску и Брянской области и других специалистов.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целях совершенствования механизмов профилактики безнадзорности и правонарушений в ФКУ «Брянская воспитательная колония» УФСИН России по Брянской области осуществляется контроль за лицами, содержащимися в воспитательной колонии, на предмет выявления лиц, с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лонных к нарушению установленного порядка содержания, поддерживающих криминальную идеологию, негативно влияющих на обстановку в учреждении. Организована работа по выявлению и постановке на профилактический учет. Осужденные допустившие вышеуказанные нарушен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ия привлекаются к дисциплинарной ответственности, признаются злостными нарушителями отбывания наказания и переводятся в строгие условия отбывания наказания.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ри поступлении в учреждение подозреваемых, обвиняемых и осужденных, с целью осуществления комплексного воздействия, направленного на профилактику криминальной субкультуры, снижение авторитета лидеров отрицательной направленности, профилактику преступлений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и чрезвычайных происшествий, проводится работа по постановке на профилактический учет. За данной категорией лиц закрепляются наиболее опытные сотрудники режимной, оперативной, медицинской, психологической и воспитательной служб.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Для просвещения несовершеннолетних осужденных психологи ФКУ Брянская «Брянская воспитательная колония» УФСИН России по Брянской области совместно с психологами Центра психолого - педагогической, медицинской и социальной помощи провели блок лекций, напр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вленный на повышение конфликтологической компетентности.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рамках заключенных соглашений с Центрами социальной, психолого — педагогической и медицинской помощи муниципальных образований Брянской области сотрудниками структурных подразделений учреждения с несовершеннолетними осужденными и их родителями на постоянн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й основе проводится разъяснительная работа о возможности получения информационно — консультативной и психологической помощи в вышеуказанных центрах. На информационных стендах размещены телефоны доверия для несовершеннолетних осужденных и их родителей, а та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кже информация о местонахождении Центров социальной, психолого — педагогической и медицинской помощи муниципальных образований.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целях социальной поддержки малообеспеченных многодетных семей, оказавшихся в трудном социальном положении, в рамках реализации государственной программы «Социальная и демографическая политика Брянской области» на территории региона в домовладениях граждан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проводится работа по установке автономных дымовых пожарных извещателей, в том числе с GSM- модулем.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В рамках государственной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программы в 2022 году было установлено 480 автономных пожарных извещателей в 130 семьях вышеуказанной категории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За период 2019 – 2022 годах в 28 муниципальных образованиях области в 1063 домовладениях установлен 5121 датчик.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еализуются также и другие меры по обеспечению пожарной безопасности. Так, в 2022 году в местах фактического проживания семей с детьми, а также одиноких (одиноко проживающих) престарелых граждан отремонтировано 29 печей, имеющих повреждения, 43 неисправных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участка электропроводки, а также устранено 15 нарушений связанных с эксплуатацией газового оборудования.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center"/>
        <w:spacing w:lineRule="auto" w:line="240" w:after="0"/>
        <w:rPr>
          <w:b/>
        </w:rPr>
      </w:pPr>
      <w:r>
        <w:rPr>
          <w:rFonts w:ascii="Times New Roman" w:hAnsi="Times New Roman" w:cs="Times New Roman" w:eastAsiaTheme="minorHAnsi"/>
          <w:b/>
          <w:sz w:val="28"/>
          <w:szCs w:val="28"/>
          <w:highlight w:val="none"/>
        </w:rPr>
        <w:t xml:space="preserve">VIII. КООРДИНАЦИЯ И УПРАВЛЕНИЕ РЕАЛИЗАЦИЕЙ ДЕСЯТИЛЕТИЕМ ДЕТСТВА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center"/>
        <w:spacing w:lineRule="auto" w:line="240" w:after="0"/>
        <w:rPr>
          <w:b/>
        </w:rPr>
      </w:pPr>
      <w:r>
        <w:rPr>
          <w:rFonts w:ascii="Times New Roman" w:hAnsi="Times New Roman" w:cs="Times New Roman" w:eastAsiaTheme="minorHAnsi"/>
          <w:b/>
          <w:sz w:val="28"/>
          <w:szCs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оординационный совет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по реализации основных направлений семейной                     и демографической политики в Брянской области является коллегиальным, консультативно-совещательным органом и создан в целях реализации государственной политики в сфере демографии и семейной п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олитики на территории области, осуществляет свою деятельность в соответствии с Положением                                и ежегодным планом работы.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В 2022 году на заседаниях совета рассматривались вопросы, направленные на организацию системной работы по улучшению демографических показателей в Брянской области и повышение уровня жизни семей с детьми, в том числе: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 w:eastAsiaTheme="minorHAnsi"/>
          <w:sz w:val="28"/>
          <w:highlight w:val="none"/>
        </w:rPr>
        <w:t xml:space="preserve">развитие сети служб, предоставляющих детям и родителям квалифицированную экстренную анонимную психологическую помощь                                  в дистанционной форме</w:t>
      </w:r>
      <w:r>
        <w:rPr>
          <w:rFonts w:ascii="Times New Roman" w:hAnsi="Times New Roman" w:cs="Times New Roman" w:eastAsiaTheme="minorHAnsi"/>
          <w:sz w:val="28"/>
          <w:highlight w:val="none"/>
        </w:rPr>
        <w:t xml:space="preserve">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highlight w:val="none"/>
        </w:rPr>
        <w:t xml:space="preserve">- </w:t>
      </w:r>
      <w:r>
        <w:rPr>
          <w:rFonts w:ascii="Times New Roman" w:hAnsi="Times New Roman" w:cs="Times New Roman" w:eastAsiaTheme="minorHAnsi"/>
          <w:sz w:val="28"/>
          <w:highlight w:val="none"/>
        </w:rPr>
        <w:t xml:space="preserve">о реализации основных направлений государственной политики                            в области охраны здоровья детей на территории Брянской области</w:t>
      </w:r>
      <w:r>
        <w:rPr>
          <w:rFonts w:ascii="Times New Roman" w:hAnsi="Times New Roman" w:cs="Times New Roman" w:eastAsiaTheme="minorHAnsi"/>
          <w:sz w:val="28"/>
          <w:highlight w:val="none"/>
        </w:rPr>
        <w:t xml:space="preserve">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highlight w:val="none"/>
        </w:rPr>
        <w:t xml:space="preserve">- </w:t>
      </w:r>
      <w:r>
        <w:rPr>
          <w:rFonts w:ascii="Times New Roman" w:hAnsi="Times New Roman" w:cs="Times New Roman" w:eastAsiaTheme="minorHAnsi"/>
          <w:sz w:val="28"/>
          <w:highlight w:val="none"/>
        </w:rPr>
        <w:t xml:space="preserve">о мерах, принимаемых учебными заведениями,по поддержке молодых студенческих семей</w:t>
      </w:r>
      <w:r>
        <w:rPr>
          <w:rFonts w:ascii="Times New Roman" w:hAnsi="Times New Roman" w:cs="Times New Roman" w:eastAsiaTheme="minorHAnsi"/>
          <w:sz w:val="28"/>
          <w:highlight w:val="none"/>
        </w:rPr>
        <w:t xml:space="preserve">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highlight w:val="none"/>
        </w:rPr>
        <w:t xml:space="preserve">- </w:t>
      </w:r>
      <w:r>
        <w:rPr>
          <w:rFonts w:ascii="Times New Roman" w:hAnsi="Times New Roman" w:eastAsiaTheme="minorHAnsi"/>
          <w:sz w:val="28"/>
          <w:highlight w:val="none"/>
        </w:rPr>
        <w:t xml:space="preserve">о </w:t>
      </w:r>
      <w:r>
        <w:rPr>
          <w:rFonts w:ascii="Times New Roman" w:hAnsi="Times New Roman" w:eastAsiaTheme="minorHAnsi"/>
          <w:sz w:val="28"/>
          <w:highlight w:val="none"/>
        </w:rPr>
        <w:t xml:space="preserve">подготовке </w:t>
      </w:r>
      <w:r>
        <w:rPr>
          <w:rFonts w:ascii="Times New Roman" w:hAnsi="Times New Roman" w:eastAsiaTheme="minorHAnsi"/>
          <w:sz w:val="28"/>
          <w:highlight w:val="none"/>
        </w:rPr>
        <w:t xml:space="preserve">проведени</w:t>
      </w:r>
      <w:r>
        <w:rPr>
          <w:rFonts w:ascii="Times New Roman" w:hAnsi="Times New Roman" w:eastAsiaTheme="minorHAnsi"/>
          <w:sz w:val="28"/>
          <w:highlight w:val="none"/>
        </w:rPr>
        <w:t xml:space="preserve">я</w:t>
      </w:r>
      <w:r>
        <w:rPr>
          <w:rFonts w:ascii="Times New Roman" w:hAnsi="Times New Roman" w:eastAsiaTheme="minorHAnsi"/>
          <w:sz w:val="28"/>
          <w:highlight w:val="none"/>
        </w:rPr>
        <w:t xml:space="preserve"> летней оздоровительной кампании в 2022  году</w:t>
      </w:r>
      <w:r>
        <w:rPr>
          <w:rFonts w:ascii="Times New Roman" w:hAnsi="Times New Roman" w:eastAsiaTheme="minorHAnsi"/>
          <w:highlight w:val="none"/>
        </w:rPr>
        <w:t xml:space="preserve">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highlight w:val="none"/>
        </w:rPr>
      </w:r>
      <w:r>
        <w:rPr>
          <w:rFonts w:ascii="Times New Roman" w:hAnsi="Times New Roman" w:eastAsiaTheme="minorHAnsi"/>
          <w:sz w:val="28"/>
          <w:highlight w:val="none"/>
        </w:rPr>
        <w:t xml:space="preserve">-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о необходимости привития культуры законопослушного поведения на дороге в процессе осуществления родителями своих обязанностей по воспитанию детей</w:t>
      </w:r>
      <w:r>
        <w:rPr>
          <w:rFonts w:ascii="Times New Roman" w:hAnsi="Times New Roman" w:eastAsiaTheme="minorHAnsi"/>
          <w:highlight w:val="none"/>
        </w:rPr>
        <w:t xml:space="preserve">;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highlight w:val="none"/>
        </w:rPr>
      </w:r>
      <w:r>
        <w:rPr>
          <w:rFonts w:ascii="Times New Roman" w:hAnsi="Times New Roman" w:eastAsiaTheme="minorHAnsi"/>
          <w:sz w:val="28"/>
          <w:highlight w:val="none"/>
        </w:rPr>
        <w:t xml:space="preserve">-</w:t>
      </w:r>
      <w:r>
        <w:rPr>
          <w:rFonts w:ascii="Times New Roman" w:hAnsi="Times New Roman" w:eastAsiaTheme="minorHAnsi"/>
          <w:highlight w:val="none"/>
        </w:rPr>
        <w:t xml:space="preserve"> </w:t>
      </w:r>
      <w:r>
        <w:rPr>
          <w:rFonts w:ascii="Times New Roman" w:hAnsi="Times New Roman" w:eastAsiaTheme="minorHAnsi"/>
          <w:sz w:val="28"/>
          <w:highlight w:val="none"/>
        </w:rPr>
        <w:t xml:space="preserve">п</w:t>
      </w:r>
      <w:r>
        <w:rPr>
          <w:rFonts w:ascii="Times New Roman" w:hAnsi="Times New Roman" w:eastAsiaTheme="minorHAnsi"/>
          <w:sz w:val="28"/>
          <w:highlight w:val="white"/>
        </w:rPr>
        <w:t xml:space="preserve">роведение мероприятий, направленных на формирование здорового образа жизни, сокращение среди женщин алкоголизма и табакокурения</w:t>
      </w:r>
      <w:r>
        <w:rPr>
          <w:rFonts w:ascii="Times New Roman" w:hAnsi="Times New Roman" w:eastAsiaTheme="minorHAnsi"/>
          <w:sz w:val="28"/>
          <w:highlight w:val="none"/>
        </w:rPr>
        <w:t xml:space="preserve">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highlight w:val="none"/>
        </w:rPr>
        <w:t xml:space="preserve">- </w:t>
      </w:r>
      <w:r>
        <w:rPr>
          <w:rFonts w:ascii="Times New Roman" w:hAnsi="Times New Roman" w:eastAsiaTheme="minorHAnsi"/>
          <w:sz w:val="28"/>
          <w:highlight w:val="none"/>
        </w:rPr>
        <w:t xml:space="preserve">организация медицинской помощи семьям, страдающим бесплодием,                   с использованием экстракорпорального оплодотворения (ЭКО)</w:t>
      </w:r>
      <w:r>
        <w:rPr>
          <w:rFonts w:ascii="Times New Roman" w:hAnsi="Times New Roman" w:eastAsiaTheme="minorHAnsi"/>
          <w:sz w:val="28"/>
          <w:highlight w:val="none"/>
        </w:rPr>
        <w:t xml:space="preserve">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highlight w:val="none"/>
        </w:rPr>
        <w:t xml:space="preserve">-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практике работы органов ЗАГС Брянской области</w:t>
        <w:br/>
        <w:t xml:space="preserve">по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вопросам государственной регистрации актов гражданского состояния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в том числе по профилактике разводов</w:t>
      </w:r>
      <w:r>
        <w:rPr>
          <w:rFonts w:ascii="Times New Roman" w:hAnsi="Times New Roman" w:eastAsiaTheme="minorHAnsi"/>
          <w:sz w:val="28"/>
          <w:highlight w:val="none"/>
        </w:rPr>
        <w:t xml:space="preserve">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highlight w:val="none"/>
        </w:rPr>
        <w:t xml:space="preserve">- </w:t>
      </w:r>
      <w:r>
        <w:rPr>
          <w:rFonts w:ascii="Times New Roman" w:hAnsi="Times New Roman" w:eastAsiaTheme="minorHAnsi"/>
          <w:sz w:val="28"/>
          <w:highlight w:val="none"/>
        </w:rPr>
        <w:t xml:space="preserve">деятельность, направленная на формирование семейных ценностей </w:t>
        <w:br/>
        <w:t xml:space="preserve">и ответственного родительства;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highlight w:val="none"/>
        </w:rPr>
        <w:t xml:space="preserve">- </w:t>
      </w:r>
      <w:r>
        <w:rPr>
          <w:rFonts w:ascii="Times New Roman" w:hAnsi="Times New Roman" w:eastAsiaTheme="minorHAnsi"/>
          <w:sz w:val="28"/>
          <w:highlight w:val="none"/>
        </w:rPr>
        <w:t xml:space="preserve">о реализации мероприятий, направленных на содействие занятости родителей, имеющих несовершеннолетних детей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Работа координационного совета по реализации основных направлений семейной и демографической политики в Брянской области продолжится и в 2023 году.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целях стабилизации и улучше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ния демографических пок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азателей                                 и  во исполнение Указа Президента Российской Федерации от 7 мая 2018№ 204                  на территории Брянской области с 2019 года реализуется национальный проект «Демография», в том числе региональный проект «Фи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нансовая поддержка семей при рождении детей».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  <w:highlight w:val="none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b/>
          <w:sz w:val="28"/>
          <w:szCs w:val="28"/>
          <w:lang w:eastAsia="ru-RU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b/>
          <w:sz w:val="28"/>
          <w:szCs w:val="28"/>
          <w:highlight w:val="none"/>
          <w:lang w:eastAsia="ru-RU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 w:eastAsiaTheme="minorHAnsi"/>
          <w:b w:val="false"/>
          <w:sz w:val="28"/>
          <w:szCs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Theme="minorHAnsi"/>
          <w:b w:val="false"/>
          <w:sz w:val="28"/>
          <w:szCs w:val="28"/>
          <w:lang w:eastAsia="ru-RU"/>
        </w:rPr>
        <w:t xml:space="preserve">Заместитель Губернатора</w:t>
      </w:r>
      <w:r>
        <w:rPr>
          <w:rFonts w:eastAsiaTheme="minorHAnsi"/>
          <w:b w:val="false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 w:eastAsia="Times New Roman" w:eastAsiaTheme="minorHAnsi"/>
          <w:b w:val="false"/>
          <w:sz w:val="28"/>
        </w:rPr>
        <w:t xml:space="preserve">            И.В. Агафонова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 w:val="false"/>
          <w:sz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b/>
          <w:sz w:val="28"/>
          <w:szCs w:val="28"/>
          <w:lang w:eastAsia="ru-RU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/>
      </w:pPr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8"/>
        <w:gridCol w:w="3786"/>
        <w:gridCol w:w="3188"/>
      </w:tblGrid>
      <w:tr>
        <w:trPr>
          <w:trHeight w:val="1798"/>
        </w:trPr>
        <w:tc>
          <w:tcPr>
            <w:shd w:val="clear" w:fill="auto" w:color="auto"/>
            <w:tcW w:w="3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Директор департамента семьи,</w:t>
            </w:r>
            <w:bookmarkStart w:id="1" w:name="SIGNERPOST1"/>
            <w:r>
              <w:rPr>
                <w:rFonts w:ascii="Times New Roman" w:hAnsi="Times New Roman" w:cs="Times New Roman" w:eastAsia="Times New Roman"/>
                <w:sz w:val="28"/>
              </w:rPr>
            </w:r>
            <w:bookmarkEnd w:id="1"/>
            <w:r>
              <w:rPr>
                <w:rFonts w:ascii="Times New Roman" w:hAnsi="Times New Roman" w:cs="Times New Roman" w:eastAsia="Times New Roman"/>
                <w:sz w:val="28"/>
              </w:rPr>
              <w:t xml:space="preserve"> социальной и демографической политики Брянской области</w:t>
            </w:r>
            <w:r/>
          </w:p>
        </w:tc>
        <w:tc>
          <w:tcPr>
            <w:shd w:val="clear" w:fill="auto" w:color="auto"/>
            <w:tcW w:w="3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/>
            <w:bookmarkStart w:id="2" w:name="SIGNERSTAMP1"/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SIGNERSTAMP1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]</w:t>
            </w:r>
            <w:bookmarkEnd w:id="2"/>
            <w:r/>
            <w:r/>
          </w:p>
        </w:tc>
        <w:tc>
          <w:tcPr>
            <w:shd w:val="clear" w:fill="auto" w:color="auto"/>
            <w:tcW w:w="31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/>
            <w:bookmarkStart w:id="3" w:name="SIGNERNAME1"/>
            <w:r>
              <w:rPr>
                <w:rFonts w:ascii="Times New Roman" w:hAnsi="Times New Roman" w:cs="Times New Roman"/>
                <w:sz w:val="28"/>
              </w:rPr>
              <w:t xml:space="preserve">                     Е.А. Петров</w:t>
            </w:r>
            <w:bookmarkEnd w:id="3"/>
            <w:r/>
            <w:r/>
          </w:p>
        </w:tc>
      </w:tr>
    </w:tbl>
    <w:p>
      <w:pPr>
        <w:ind w:right="-5"/>
        <w:rPr>
          <w:sz w:val="20"/>
          <w:szCs w:val="28"/>
        </w:rPr>
      </w:pPr>
      <w:r>
        <w:rPr>
          <w:rFonts w:eastAsiaTheme="minorHAnsi"/>
          <w:sz w:val="20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right="-5"/>
        <w:rPr>
          <w:sz w:val="20"/>
          <w:szCs w:val="28"/>
        </w:rPr>
      </w:pPr>
      <w:r>
        <w:rPr>
          <w:rFonts w:eastAsiaTheme="minorHAnsi"/>
          <w:sz w:val="20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right="-5"/>
        <w:rPr>
          <w:sz w:val="20"/>
          <w:szCs w:val="28"/>
        </w:rPr>
      </w:pPr>
      <w:r>
        <w:rPr>
          <w:rFonts w:eastAsiaTheme="minorHAnsi"/>
          <w:sz w:val="20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right="-5"/>
        <w:rPr>
          <w:sz w:val="20"/>
          <w:szCs w:val="28"/>
        </w:rPr>
      </w:pPr>
      <w:r>
        <w:rPr>
          <w:rFonts w:eastAsiaTheme="minorHAnsi"/>
          <w:sz w:val="20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right="-5"/>
        <w:rPr>
          <w:sz w:val="20"/>
          <w:szCs w:val="28"/>
        </w:rPr>
      </w:pPr>
      <w:r>
        <w:rPr>
          <w:rFonts w:eastAsiaTheme="minorHAnsi"/>
          <w:sz w:val="20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right="-5"/>
        <w:rPr>
          <w:sz w:val="20"/>
          <w:szCs w:val="28"/>
        </w:rPr>
      </w:pPr>
      <w:r>
        <w:rPr>
          <w:rFonts w:eastAsiaTheme="minorHAnsi"/>
          <w:sz w:val="20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right="-5"/>
        <w:rPr>
          <w:sz w:val="20"/>
          <w:szCs w:val="28"/>
        </w:rPr>
      </w:pPr>
      <w:r>
        <w:rPr>
          <w:rFonts w:eastAsiaTheme="minorHAnsi"/>
          <w:sz w:val="20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right="-5"/>
        <w:rPr>
          <w:sz w:val="20"/>
          <w:szCs w:val="28"/>
        </w:rPr>
      </w:pPr>
      <w:r>
        <w:rPr>
          <w:rFonts w:eastAsiaTheme="minorHAnsi"/>
          <w:sz w:val="20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right="-5"/>
        <w:rPr>
          <w:sz w:val="20"/>
          <w:szCs w:val="28"/>
        </w:rPr>
      </w:pPr>
      <w:r>
        <w:rPr>
          <w:rFonts w:eastAsiaTheme="minorHAnsi"/>
          <w:sz w:val="20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right="-5"/>
        <w:rPr>
          <w:sz w:val="20"/>
          <w:szCs w:val="28"/>
        </w:rPr>
      </w:pPr>
      <w:r>
        <w:rPr>
          <w:rFonts w:eastAsiaTheme="minorHAnsi"/>
          <w:sz w:val="20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right="-5"/>
        <w:rPr>
          <w:sz w:val="20"/>
          <w:szCs w:val="28"/>
        </w:rPr>
      </w:pPr>
      <w:r>
        <w:rPr>
          <w:rFonts w:eastAsiaTheme="minorHAnsi"/>
          <w:sz w:val="20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right="-5"/>
        <w:rPr>
          <w:sz w:val="20"/>
          <w:szCs w:val="28"/>
        </w:rPr>
      </w:pPr>
      <w:r>
        <w:rPr>
          <w:rFonts w:eastAsiaTheme="minorHAnsi"/>
          <w:sz w:val="20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right="-5"/>
        <w:rPr>
          <w:sz w:val="20"/>
          <w:szCs w:val="28"/>
        </w:rPr>
      </w:pPr>
      <w:r>
        <w:rPr>
          <w:rFonts w:eastAsiaTheme="minorHAnsi"/>
          <w:sz w:val="20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right="-5"/>
        <w:rPr>
          <w:sz w:val="20"/>
          <w:szCs w:val="28"/>
        </w:rPr>
      </w:pPr>
      <w:r>
        <w:rPr>
          <w:rFonts w:eastAsiaTheme="minorHAnsi"/>
          <w:sz w:val="20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right="-5"/>
        <w:rPr>
          <w:sz w:val="20"/>
          <w:szCs w:val="28"/>
        </w:rPr>
      </w:pPr>
      <w:r>
        <w:rPr>
          <w:rFonts w:eastAsiaTheme="minorHAnsi"/>
          <w:sz w:val="20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right="-5"/>
        <w:rPr>
          <w:sz w:val="20"/>
          <w:szCs w:val="28"/>
        </w:rPr>
      </w:pPr>
      <w:r>
        <w:rPr>
          <w:rFonts w:eastAsiaTheme="minorHAnsi"/>
          <w:sz w:val="20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right="-5"/>
        <w:rPr>
          <w:sz w:val="20"/>
          <w:szCs w:val="28"/>
        </w:rPr>
      </w:pPr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right="-5"/>
        <w:spacing w:lineRule="auto" w:line="240" w:after="0" w:afterAutospacing="0"/>
        <w:rPr>
          <w:rFonts w:ascii="Times New Roman" w:hAnsi="Times New Roman" w:cs="Times New Roman"/>
          <w:sz w:val="24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4"/>
          <w:szCs w:val="28"/>
        </w:rPr>
        <w:t xml:space="preserve">Исп. Шершнева Т.Н.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right="-5"/>
        <w:spacing w:lineRule="auto" w:line="240" w:after="0" w:afterAutospacing="0"/>
        <w:rPr>
          <w:rFonts w:ascii="Times New Roman" w:hAnsi="Times New Roman" w:cs="Times New Roman"/>
          <w:sz w:val="24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4"/>
          <w:szCs w:val="28"/>
          <w:highlight w:val="none"/>
        </w:rPr>
        <w:t xml:space="preserve">         30-32-57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right="-5"/>
        <w:spacing w:lineRule="auto" w:line="240" w:after="0" w:afterAutospacing="0"/>
        <w:rPr>
          <w:rFonts w:ascii="Times New Roman" w:hAnsi="Times New Roman" w:cs="Times New Roman"/>
          <w:sz w:val="24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4"/>
          <w:szCs w:val="28"/>
          <w:highlight w:val="none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right="-5"/>
        <w:spacing w:lineRule="auto" w:line="24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 w:eastAsiaTheme="minorHAnsi"/>
          <w:sz w:val="20"/>
          <w:szCs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134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</w:pPr>
    <w:fldSimple w:instr="PAGE \* MERGEFORMAT">
      <w:r>
        <w:t xml:space="preserve">1</w:t>
      </w:r>
    </w:fldSimple>
    <w:r/>
    <w:r/>
  </w:p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76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48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20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92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4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36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08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0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526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1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3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5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7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99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1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3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5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75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6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 w:default="1">
    <w:name w:val="Normal"/>
    <w:qFormat/>
    <w:rPr>
      <w:rFonts w:cs="Calibri"/>
      <w:sz w:val="22"/>
      <w:szCs w:val="22"/>
      <w:lang w:eastAsia="en-US"/>
    </w:rPr>
    <w:pPr>
      <w:spacing w:lineRule="auto" w:line="276" w:after="200"/>
    </w:pPr>
  </w:style>
  <w:style w:type="paragraph" w:styleId="711">
    <w:name w:val="Heading 1"/>
    <w:basedOn w:val="710"/>
    <w:next w:val="710"/>
    <w:link w:val="73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712">
    <w:name w:val="Heading 2"/>
    <w:basedOn w:val="710"/>
    <w:next w:val="710"/>
    <w:link w:val="7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713">
    <w:name w:val="Heading 3"/>
    <w:basedOn w:val="710"/>
    <w:next w:val="710"/>
    <w:link w:val="74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714">
    <w:name w:val="Heading 4"/>
    <w:basedOn w:val="710"/>
    <w:next w:val="710"/>
    <w:link w:val="7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715">
    <w:name w:val="Heading 5"/>
    <w:basedOn w:val="710"/>
    <w:next w:val="710"/>
    <w:link w:val="74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716">
    <w:name w:val="Heading 6"/>
    <w:basedOn w:val="710"/>
    <w:next w:val="710"/>
    <w:link w:val="743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717">
    <w:name w:val="Heading 7"/>
    <w:basedOn w:val="710"/>
    <w:next w:val="710"/>
    <w:link w:val="744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718">
    <w:name w:val="Heading 8"/>
    <w:basedOn w:val="710"/>
    <w:next w:val="710"/>
    <w:link w:val="745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719">
    <w:name w:val="Heading 9"/>
    <w:basedOn w:val="710"/>
    <w:next w:val="710"/>
    <w:link w:val="74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720" w:default="1">
    <w:name w:val="Default Paragraph Font"/>
    <w:uiPriority w:val="1"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Heading 1 Char"/>
    <w:basedOn w:val="720"/>
    <w:uiPriority w:val="9"/>
    <w:rPr>
      <w:rFonts w:ascii="Arial" w:hAnsi="Arial" w:cs="Arial" w:eastAsia="Arial"/>
      <w:sz w:val="40"/>
      <w:szCs w:val="40"/>
    </w:rPr>
  </w:style>
  <w:style w:type="character" w:styleId="724" w:customStyle="1">
    <w:name w:val="Heading 2 Char"/>
    <w:basedOn w:val="720"/>
    <w:uiPriority w:val="9"/>
    <w:rPr>
      <w:rFonts w:ascii="Arial" w:hAnsi="Arial" w:cs="Arial" w:eastAsia="Arial"/>
      <w:sz w:val="34"/>
    </w:rPr>
  </w:style>
  <w:style w:type="character" w:styleId="725" w:customStyle="1">
    <w:name w:val="Heading 3 Char"/>
    <w:basedOn w:val="720"/>
    <w:uiPriority w:val="9"/>
    <w:rPr>
      <w:rFonts w:ascii="Arial" w:hAnsi="Arial" w:cs="Arial" w:eastAsia="Arial"/>
      <w:sz w:val="30"/>
      <w:szCs w:val="30"/>
    </w:rPr>
  </w:style>
  <w:style w:type="character" w:styleId="726" w:customStyle="1">
    <w:name w:val="Heading 4 Char"/>
    <w:basedOn w:val="720"/>
    <w:uiPriority w:val="9"/>
    <w:rPr>
      <w:rFonts w:ascii="Arial" w:hAnsi="Arial" w:cs="Arial" w:eastAsia="Arial"/>
      <w:b/>
      <w:bCs/>
      <w:sz w:val="26"/>
      <w:szCs w:val="26"/>
    </w:rPr>
  </w:style>
  <w:style w:type="character" w:styleId="727" w:customStyle="1">
    <w:name w:val="Heading 5 Char"/>
    <w:basedOn w:val="720"/>
    <w:uiPriority w:val="9"/>
    <w:rPr>
      <w:rFonts w:ascii="Arial" w:hAnsi="Arial" w:cs="Arial" w:eastAsia="Arial"/>
      <w:b/>
      <w:bCs/>
      <w:sz w:val="24"/>
      <w:szCs w:val="24"/>
    </w:rPr>
  </w:style>
  <w:style w:type="character" w:styleId="728" w:customStyle="1">
    <w:name w:val="Heading 6 Char"/>
    <w:basedOn w:val="720"/>
    <w:uiPriority w:val="9"/>
    <w:rPr>
      <w:rFonts w:ascii="Arial" w:hAnsi="Arial" w:cs="Arial" w:eastAsia="Arial"/>
      <w:b/>
      <w:bCs/>
      <w:sz w:val="22"/>
      <w:szCs w:val="22"/>
    </w:rPr>
  </w:style>
  <w:style w:type="character" w:styleId="729" w:customStyle="1">
    <w:name w:val="Heading 7 Char"/>
    <w:basedOn w:val="7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30" w:customStyle="1">
    <w:name w:val="Heading 8 Char"/>
    <w:basedOn w:val="720"/>
    <w:uiPriority w:val="9"/>
    <w:rPr>
      <w:rFonts w:ascii="Arial" w:hAnsi="Arial" w:cs="Arial" w:eastAsia="Arial"/>
      <w:i/>
      <w:iCs/>
      <w:sz w:val="22"/>
      <w:szCs w:val="22"/>
    </w:rPr>
  </w:style>
  <w:style w:type="character" w:styleId="731" w:customStyle="1">
    <w:name w:val="Heading 9 Char"/>
    <w:basedOn w:val="720"/>
    <w:uiPriority w:val="9"/>
    <w:rPr>
      <w:rFonts w:ascii="Arial" w:hAnsi="Arial" w:cs="Arial" w:eastAsia="Arial"/>
      <w:i/>
      <w:iCs/>
      <w:sz w:val="21"/>
      <w:szCs w:val="21"/>
    </w:rPr>
  </w:style>
  <w:style w:type="character" w:styleId="732" w:customStyle="1">
    <w:name w:val="Title Char"/>
    <w:basedOn w:val="720"/>
    <w:uiPriority w:val="10"/>
    <w:rPr>
      <w:sz w:val="48"/>
      <w:szCs w:val="48"/>
    </w:rPr>
  </w:style>
  <w:style w:type="character" w:styleId="733" w:customStyle="1">
    <w:name w:val="Subtitle Char"/>
    <w:basedOn w:val="720"/>
    <w:uiPriority w:val="11"/>
    <w:rPr>
      <w:sz w:val="24"/>
      <w:szCs w:val="24"/>
    </w:rPr>
  </w:style>
  <w:style w:type="character" w:styleId="734" w:customStyle="1">
    <w:name w:val="Quote Char"/>
    <w:uiPriority w:val="29"/>
    <w:rPr>
      <w:i/>
    </w:rPr>
  </w:style>
  <w:style w:type="character" w:styleId="735" w:customStyle="1">
    <w:name w:val="Intense Quote Char"/>
    <w:uiPriority w:val="30"/>
    <w:rPr>
      <w:i/>
    </w:rPr>
  </w:style>
  <w:style w:type="character" w:styleId="736" w:customStyle="1">
    <w:name w:val="Footnote Text Char"/>
    <w:uiPriority w:val="99"/>
    <w:rPr>
      <w:sz w:val="18"/>
    </w:rPr>
  </w:style>
  <w:style w:type="character" w:styleId="737" w:customStyle="1">
    <w:name w:val="Endnote Text Char"/>
    <w:uiPriority w:val="99"/>
    <w:rPr>
      <w:sz w:val="20"/>
    </w:rPr>
  </w:style>
  <w:style w:type="character" w:styleId="738" w:customStyle="1">
    <w:name w:val="Заголовок 1 Знак"/>
    <w:basedOn w:val="720"/>
    <w:link w:val="711"/>
    <w:uiPriority w:val="9"/>
    <w:rPr>
      <w:rFonts w:ascii="Arial" w:hAnsi="Arial" w:cs="Arial" w:eastAsia="Arial"/>
      <w:sz w:val="40"/>
      <w:szCs w:val="40"/>
    </w:rPr>
  </w:style>
  <w:style w:type="character" w:styleId="739" w:customStyle="1">
    <w:name w:val="Заголовок 2 Знак"/>
    <w:basedOn w:val="720"/>
    <w:link w:val="712"/>
    <w:uiPriority w:val="9"/>
    <w:rPr>
      <w:rFonts w:ascii="Arial" w:hAnsi="Arial" w:cs="Arial" w:eastAsia="Arial"/>
      <w:sz w:val="34"/>
    </w:rPr>
  </w:style>
  <w:style w:type="character" w:styleId="740" w:customStyle="1">
    <w:name w:val="Заголовок 3 Знак"/>
    <w:basedOn w:val="720"/>
    <w:link w:val="713"/>
    <w:uiPriority w:val="9"/>
    <w:rPr>
      <w:rFonts w:ascii="Arial" w:hAnsi="Arial" w:cs="Arial" w:eastAsia="Arial"/>
      <w:sz w:val="30"/>
      <w:szCs w:val="30"/>
    </w:rPr>
  </w:style>
  <w:style w:type="character" w:styleId="741" w:customStyle="1">
    <w:name w:val="Заголовок 4 Знак"/>
    <w:basedOn w:val="720"/>
    <w:link w:val="714"/>
    <w:uiPriority w:val="9"/>
    <w:rPr>
      <w:rFonts w:ascii="Arial" w:hAnsi="Arial" w:cs="Arial" w:eastAsia="Arial"/>
      <w:b/>
      <w:bCs/>
      <w:sz w:val="26"/>
      <w:szCs w:val="26"/>
    </w:rPr>
  </w:style>
  <w:style w:type="character" w:styleId="742" w:customStyle="1">
    <w:name w:val="Заголовок 5 Знак"/>
    <w:basedOn w:val="720"/>
    <w:link w:val="715"/>
    <w:uiPriority w:val="9"/>
    <w:rPr>
      <w:rFonts w:ascii="Arial" w:hAnsi="Arial" w:cs="Arial" w:eastAsia="Arial"/>
      <w:b/>
      <w:bCs/>
      <w:sz w:val="24"/>
      <w:szCs w:val="24"/>
    </w:rPr>
  </w:style>
  <w:style w:type="character" w:styleId="743" w:customStyle="1">
    <w:name w:val="Заголовок 6 Знак"/>
    <w:basedOn w:val="720"/>
    <w:link w:val="716"/>
    <w:uiPriority w:val="9"/>
    <w:rPr>
      <w:rFonts w:ascii="Arial" w:hAnsi="Arial" w:cs="Arial" w:eastAsia="Arial"/>
      <w:b/>
      <w:bCs/>
      <w:sz w:val="22"/>
      <w:szCs w:val="22"/>
    </w:rPr>
  </w:style>
  <w:style w:type="character" w:styleId="744" w:customStyle="1">
    <w:name w:val="Заголовок 7 Знак"/>
    <w:basedOn w:val="720"/>
    <w:link w:val="71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20"/>
    <w:link w:val="718"/>
    <w:uiPriority w:val="9"/>
    <w:rPr>
      <w:rFonts w:ascii="Arial" w:hAnsi="Arial" w:cs="Arial" w:eastAsia="Arial"/>
      <w:i/>
      <w:iCs/>
      <w:sz w:val="22"/>
      <w:szCs w:val="22"/>
    </w:rPr>
  </w:style>
  <w:style w:type="character" w:styleId="746" w:customStyle="1">
    <w:name w:val="Заголовок 9 Знак"/>
    <w:basedOn w:val="720"/>
    <w:link w:val="719"/>
    <w:uiPriority w:val="9"/>
    <w:rPr>
      <w:rFonts w:ascii="Arial" w:hAnsi="Arial" w:cs="Arial" w:eastAsia="Arial"/>
      <w:i/>
      <w:iCs/>
      <w:sz w:val="21"/>
      <w:szCs w:val="21"/>
    </w:rPr>
  </w:style>
  <w:style w:type="paragraph" w:styleId="747">
    <w:name w:val="No Spacing"/>
    <w:link w:val="917"/>
    <w:qFormat/>
    <w:uiPriority w:val="1"/>
  </w:style>
  <w:style w:type="paragraph" w:styleId="748">
    <w:name w:val="Title"/>
    <w:basedOn w:val="710"/>
    <w:next w:val="710"/>
    <w:link w:val="749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749" w:customStyle="1">
    <w:name w:val="Название Знак"/>
    <w:basedOn w:val="720"/>
    <w:link w:val="748"/>
    <w:uiPriority w:val="10"/>
    <w:rPr>
      <w:sz w:val="48"/>
      <w:szCs w:val="48"/>
    </w:rPr>
  </w:style>
  <w:style w:type="paragraph" w:styleId="750">
    <w:name w:val="Subtitle"/>
    <w:basedOn w:val="710"/>
    <w:next w:val="710"/>
    <w:link w:val="751"/>
    <w:qFormat/>
    <w:uiPriority w:val="11"/>
    <w:rPr>
      <w:sz w:val="24"/>
      <w:szCs w:val="24"/>
    </w:rPr>
    <w:pPr>
      <w:spacing w:before="200"/>
    </w:pPr>
  </w:style>
  <w:style w:type="character" w:styleId="751" w:customStyle="1">
    <w:name w:val="Подзаголовок Знак"/>
    <w:basedOn w:val="720"/>
    <w:link w:val="750"/>
    <w:uiPriority w:val="11"/>
    <w:rPr>
      <w:sz w:val="24"/>
      <w:szCs w:val="24"/>
    </w:rPr>
  </w:style>
  <w:style w:type="paragraph" w:styleId="752">
    <w:name w:val="Quote"/>
    <w:basedOn w:val="710"/>
    <w:next w:val="710"/>
    <w:link w:val="753"/>
    <w:qFormat/>
    <w:uiPriority w:val="29"/>
    <w:rPr>
      <w:i/>
    </w:rPr>
    <w:pPr>
      <w:ind w:left="720" w:right="720"/>
    </w:p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10"/>
    <w:next w:val="710"/>
    <w:link w:val="755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55" w:customStyle="1">
    <w:name w:val="Выделенная цитата Знак"/>
    <w:link w:val="754"/>
    <w:uiPriority w:val="30"/>
    <w:rPr>
      <w:i/>
    </w:rPr>
  </w:style>
  <w:style w:type="character" w:styleId="756" w:customStyle="1">
    <w:name w:val="Header Char"/>
    <w:basedOn w:val="720"/>
    <w:uiPriority w:val="99"/>
  </w:style>
  <w:style w:type="character" w:styleId="757" w:customStyle="1">
    <w:name w:val="Footer Char"/>
    <w:basedOn w:val="720"/>
    <w:uiPriority w:val="99"/>
  </w:style>
  <w:style w:type="paragraph" w:styleId="758">
    <w:name w:val="Caption"/>
    <w:basedOn w:val="710"/>
    <w:next w:val="710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759" w:customStyle="1">
    <w:name w:val="Caption Char"/>
    <w:uiPriority w:val="99"/>
  </w:style>
  <w:style w:type="table" w:styleId="760" w:customStyle="1">
    <w:name w:val="Table Grid Light"/>
    <w:basedOn w:val="72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61" w:customStyle="1">
    <w:name w:val="Plain Table 1"/>
    <w:basedOn w:val="72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Plain Table 2"/>
    <w:basedOn w:val="72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Plain Table 3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 w:customStyle="1">
    <w:name w:val="Plain Table 4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Plain Table 5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66" w:customStyle="1">
    <w:name w:val="Grid Table 1 Light"/>
    <w:basedOn w:val="721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2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21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21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21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21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21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2"/>
    <w:basedOn w:val="72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74" w:customStyle="1">
    <w:name w:val="Grid Table 2 - Accent 1"/>
    <w:basedOn w:val="72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75" w:customStyle="1">
    <w:name w:val="Grid Table 2 - Accent 2"/>
    <w:basedOn w:val="721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Grid Table 2 - Accent 3"/>
    <w:basedOn w:val="721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7" w:customStyle="1">
    <w:name w:val="Grid Table 2 - Accent 4"/>
    <w:basedOn w:val="721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Grid Table 2 - Accent 5"/>
    <w:basedOn w:val="721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Grid Table 2 - Accent 6"/>
    <w:basedOn w:val="721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Grid Table 3"/>
    <w:basedOn w:val="72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Grid Table 3 - Accent 1"/>
    <w:basedOn w:val="72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Grid Table 3 - Accent 2"/>
    <w:basedOn w:val="721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Grid Table 3 - Accent 3"/>
    <w:basedOn w:val="721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Grid Table 3 - Accent 4"/>
    <w:basedOn w:val="721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Grid Table 3 - Accent 5"/>
    <w:basedOn w:val="721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Grid Table 3 - Accent 6"/>
    <w:basedOn w:val="721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Grid Table 4"/>
    <w:basedOn w:val="721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88" w:customStyle="1">
    <w:name w:val="Grid Table 4 - Accent 1"/>
    <w:basedOn w:val="721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89" w:customStyle="1">
    <w:name w:val="Grid Table 4 - Accent 2"/>
    <w:basedOn w:val="721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90" w:customStyle="1">
    <w:name w:val="Grid Table 4 - Accent 3"/>
    <w:basedOn w:val="721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91" w:customStyle="1">
    <w:name w:val="Grid Table 4 - Accent 4"/>
    <w:basedOn w:val="721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92" w:customStyle="1">
    <w:name w:val="Grid Table 4 - Accent 5"/>
    <w:basedOn w:val="721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93" w:customStyle="1">
    <w:name w:val="Grid Table 4 - Accent 6"/>
    <w:basedOn w:val="721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94" w:customStyle="1">
    <w:name w:val="Grid Table 5 Dark"/>
    <w:basedOn w:val="72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95" w:customStyle="1">
    <w:name w:val="Grid Table 5 Dark- Accent 1"/>
    <w:basedOn w:val="72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96" w:customStyle="1">
    <w:name w:val="Grid Table 5 Dark - Accent 2"/>
    <w:basedOn w:val="72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97" w:customStyle="1">
    <w:name w:val="Grid Table 5 Dark - Accent 3"/>
    <w:basedOn w:val="72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98" w:customStyle="1">
    <w:name w:val="Grid Table 5 Dark- Accent 4"/>
    <w:basedOn w:val="72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99" w:customStyle="1">
    <w:name w:val="Grid Table 5 Dark - Accent 5"/>
    <w:basedOn w:val="72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800" w:customStyle="1">
    <w:name w:val="Grid Table 5 Dark - Accent 6"/>
    <w:basedOn w:val="72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801" w:customStyle="1">
    <w:name w:val="Grid Table 6 Colorful"/>
    <w:basedOn w:val="721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21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basedOn w:val="721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basedOn w:val="721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basedOn w:val="721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basedOn w:val="721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basedOn w:val="721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7 Colorful"/>
    <w:basedOn w:val="721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09" w:customStyle="1">
    <w:name w:val="Grid Table 7 Colorful - Accent 1"/>
    <w:basedOn w:val="721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10" w:customStyle="1">
    <w:name w:val="Grid Table 7 Colorful - Accent 2"/>
    <w:basedOn w:val="721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1" w:customStyle="1">
    <w:name w:val="Grid Table 7 Colorful - Accent 3"/>
    <w:basedOn w:val="721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12" w:customStyle="1">
    <w:name w:val="Grid Table 7 Colorful - Accent 4"/>
    <w:basedOn w:val="721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3" w:customStyle="1">
    <w:name w:val="Grid Table 7 Colorful - Accent 5"/>
    <w:basedOn w:val="721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14" w:customStyle="1">
    <w:name w:val="Grid Table 7 Colorful - Accent 6"/>
    <w:basedOn w:val="721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15" w:customStyle="1">
    <w:name w:val="List Table 1 Light"/>
    <w:basedOn w:val="721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6" w:customStyle="1">
    <w:name w:val="List Table 1 Light - Accent 1"/>
    <w:basedOn w:val="721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7" w:customStyle="1">
    <w:name w:val="List Table 1 Light - Accent 2"/>
    <w:basedOn w:val="721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8" w:customStyle="1">
    <w:name w:val="List Table 1 Light - Accent 3"/>
    <w:basedOn w:val="721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9" w:customStyle="1">
    <w:name w:val="List Table 1 Light - Accent 4"/>
    <w:basedOn w:val="721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0" w:customStyle="1">
    <w:name w:val="List Table 1 Light - Accent 5"/>
    <w:basedOn w:val="721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1" w:customStyle="1">
    <w:name w:val="List Table 1 Light - Accent 6"/>
    <w:basedOn w:val="721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2" w:customStyle="1">
    <w:name w:val="List Table 2"/>
    <w:basedOn w:val="721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23" w:customStyle="1">
    <w:name w:val="List Table 2 - Accent 1"/>
    <w:basedOn w:val="721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24" w:customStyle="1">
    <w:name w:val="List Table 2 - Accent 2"/>
    <w:basedOn w:val="721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25" w:customStyle="1">
    <w:name w:val="List Table 2 - Accent 3"/>
    <w:basedOn w:val="721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26" w:customStyle="1">
    <w:name w:val="List Table 2 - Accent 4"/>
    <w:basedOn w:val="721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27" w:customStyle="1">
    <w:name w:val="List Table 2 - Accent 5"/>
    <w:basedOn w:val="721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28" w:customStyle="1">
    <w:name w:val="List Table 2 - Accent 6"/>
    <w:basedOn w:val="721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29" w:customStyle="1">
    <w:name w:val="List Table 3"/>
    <w:basedOn w:val="72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21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21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21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21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21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21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"/>
    <w:basedOn w:val="72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21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21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21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21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21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21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5 Dark"/>
    <w:basedOn w:val="721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21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21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21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21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21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21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6 Colorful"/>
    <w:basedOn w:val="721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51" w:customStyle="1">
    <w:name w:val="List Table 6 Colorful - Accent 1"/>
    <w:basedOn w:val="721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52" w:customStyle="1">
    <w:name w:val="List Table 6 Colorful - Accent 2"/>
    <w:basedOn w:val="721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53" w:customStyle="1">
    <w:name w:val="List Table 6 Colorful - Accent 3"/>
    <w:basedOn w:val="721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54" w:customStyle="1">
    <w:name w:val="List Table 6 Colorful - Accent 4"/>
    <w:basedOn w:val="721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55" w:customStyle="1">
    <w:name w:val="List Table 6 Colorful - Accent 5"/>
    <w:basedOn w:val="721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56" w:customStyle="1">
    <w:name w:val="List Table 6 Colorful - Accent 6"/>
    <w:basedOn w:val="721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57" w:customStyle="1">
    <w:name w:val="List Table 7 Colorful"/>
    <w:basedOn w:val="721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58" w:customStyle="1">
    <w:name w:val="List Table 7 Colorful - Accent 1"/>
    <w:basedOn w:val="721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59" w:customStyle="1">
    <w:name w:val="List Table 7 Colorful - Accent 2"/>
    <w:basedOn w:val="721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60" w:customStyle="1">
    <w:name w:val="List Table 7 Colorful - Accent 3"/>
    <w:basedOn w:val="721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61" w:customStyle="1">
    <w:name w:val="List Table 7 Colorful - Accent 4"/>
    <w:basedOn w:val="721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62" w:customStyle="1">
    <w:name w:val="List Table 7 Colorful - Accent 5"/>
    <w:basedOn w:val="721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63" w:customStyle="1">
    <w:name w:val="List Table 7 Colorful - Accent 6"/>
    <w:basedOn w:val="721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64" w:customStyle="1">
    <w:name w:val="Lined - Accent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65" w:customStyle="1">
    <w:name w:val="Lined - Accent 1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66" w:customStyle="1">
    <w:name w:val="Lined - Accent 2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67" w:customStyle="1">
    <w:name w:val="Lined - Accent 3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68" w:customStyle="1">
    <w:name w:val="Lined - Accent 4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69" w:customStyle="1">
    <w:name w:val="Lined - Accent 5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70" w:customStyle="1">
    <w:name w:val="Lined - Accent 6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71" w:customStyle="1">
    <w:name w:val="Bordered &amp; Lined - Accent"/>
    <w:basedOn w:val="721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72" w:customStyle="1">
    <w:name w:val="Bordered &amp; Lined - Accent 1"/>
    <w:basedOn w:val="721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73" w:customStyle="1">
    <w:name w:val="Bordered &amp; Lined - Accent 2"/>
    <w:basedOn w:val="721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74" w:customStyle="1">
    <w:name w:val="Bordered &amp; Lined - Accent 3"/>
    <w:basedOn w:val="721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75" w:customStyle="1">
    <w:name w:val="Bordered &amp; Lined - Accent 4"/>
    <w:basedOn w:val="721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76" w:customStyle="1">
    <w:name w:val="Bordered &amp; Lined - Accent 5"/>
    <w:basedOn w:val="721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77" w:customStyle="1">
    <w:name w:val="Bordered &amp; Lined - Accent 6"/>
    <w:basedOn w:val="721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78" w:customStyle="1">
    <w:name w:val="Bordered"/>
    <w:basedOn w:val="721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79" w:customStyle="1">
    <w:name w:val="Bordered - Accent 1"/>
    <w:basedOn w:val="72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80" w:customStyle="1">
    <w:name w:val="Bordered - Accent 2"/>
    <w:basedOn w:val="721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81" w:customStyle="1">
    <w:name w:val="Bordered - Accent 3"/>
    <w:basedOn w:val="721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82" w:customStyle="1">
    <w:name w:val="Bordered - Accent 4"/>
    <w:basedOn w:val="721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83" w:customStyle="1">
    <w:name w:val="Bordered - Accent 5"/>
    <w:basedOn w:val="721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84" w:customStyle="1">
    <w:name w:val="Bordered - Accent 6"/>
    <w:basedOn w:val="721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85">
    <w:name w:val="Hyperlink"/>
    <w:uiPriority w:val="99"/>
    <w:unhideWhenUsed/>
    <w:rPr>
      <w:color w:val="0000FF" w:themeColor="hyperlink"/>
      <w:u w:val="single"/>
    </w:rPr>
  </w:style>
  <w:style w:type="paragraph" w:styleId="886">
    <w:name w:val="footnote text"/>
    <w:basedOn w:val="710"/>
    <w:link w:val="887"/>
    <w:uiPriority w:val="99"/>
    <w:semiHidden/>
    <w:unhideWhenUsed/>
    <w:rPr>
      <w:sz w:val="18"/>
    </w:rPr>
    <w:pPr>
      <w:spacing w:lineRule="auto" w:line="240" w:after="40"/>
    </w:p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basedOn w:val="720"/>
    <w:uiPriority w:val="99"/>
    <w:unhideWhenUsed/>
    <w:rPr>
      <w:vertAlign w:val="superscript"/>
    </w:rPr>
  </w:style>
  <w:style w:type="paragraph" w:styleId="889">
    <w:name w:val="endnote text"/>
    <w:basedOn w:val="710"/>
    <w:link w:val="890"/>
    <w:uiPriority w:val="99"/>
    <w:semiHidden/>
    <w:unhideWhenUsed/>
    <w:rPr>
      <w:sz w:val="20"/>
    </w:rPr>
    <w:pPr>
      <w:spacing w:lineRule="auto" w:line="240" w:after="0"/>
    </w:p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basedOn w:val="720"/>
    <w:uiPriority w:val="99"/>
    <w:semiHidden/>
    <w:unhideWhenUsed/>
    <w:rPr>
      <w:vertAlign w:val="superscript"/>
    </w:rPr>
  </w:style>
  <w:style w:type="paragraph" w:styleId="892">
    <w:name w:val="toc 1"/>
    <w:basedOn w:val="710"/>
    <w:next w:val="710"/>
    <w:uiPriority w:val="39"/>
    <w:unhideWhenUsed/>
    <w:pPr>
      <w:spacing w:after="57"/>
    </w:pPr>
  </w:style>
  <w:style w:type="paragraph" w:styleId="893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94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95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96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97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98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99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900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10"/>
    <w:next w:val="710"/>
    <w:uiPriority w:val="99"/>
    <w:unhideWhenUsed/>
    <w:pPr>
      <w:spacing w:after="0"/>
    </w:pPr>
  </w:style>
  <w:style w:type="paragraph" w:styleId="903" w:customStyle="1">
    <w:name w:val="ConsPlusNormal"/>
    <w:uiPriority w:val="99"/>
    <w:rPr>
      <w:rFonts w:ascii="Arial" w:hAnsi="Arial" w:cs="Arial" w:eastAsia="Times New Roman"/>
    </w:rPr>
    <w:pPr>
      <w:widowControl w:val="off"/>
    </w:pPr>
  </w:style>
  <w:style w:type="paragraph" w:styleId="904">
    <w:name w:val="Header"/>
    <w:basedOn w:val="710"/>
    <w:link w:val="905"/>
    <w:uiPriority w:val="99"/>
    <w:rPr>
      <w:rFonts w:cs="Times New Roman"/>
      <w:sz w:val="20"/>
      <w:szCs w:val="20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905" w:customStyle="1">
    <w:name w:val="Верхний колонтитул Знак"/>
    <w:link w:val="904"/>
    <w:uiPriority w:val="99"/>
    <w:rPr>
      <w:rFonts w:ascii="Calibri" w:hAnsi="Calibri" w:cs="Calibri"/>
    </w:rPr>
  </w:style>
  <w:style w:type="paragraph" w:styleId="906">
    <w:name w:val="List Paragraph"/>
    <w:basedOn w:val="710"/>
    <w:qFormat/>
    <w:uiPriority w:val="34"/>
    <w:pPr>
      <w:ind w:left="720"/>
    </w:pPr>
  </w:style>
  <w:style w:type="paragraph" w:styleId="907">
    <w:name w:val="Balloon Text"/>
    <w:basedOn w:val="710"/>
    <w:link w:val="908"/>
    <w:uiPriority w:val="99"/>
    <w:semiHidden/>
    <w:rPr>
      <w:rFonts w:ascii="Tahoma" w:hAnsi="Tahoma" w:cs="Times New Roman"/>
      <w:sz w:val="16"/>
      <w:szCs w:val="16"/>
    </w:rPr>
    <w:pPr>
      <w:spacing w:lineRule="auto" w:line="240" w:after="0"/>
    </w:pPr>
  </w:style>
  <w:style w:type="character" w:styleId="908" w:customStyle="1">
    <w:name w:val="Текст выноски Знак"/>
    <w:link w:val="907"/>
    <w:uiPriority w:val="99"/>
    <w:semiHidden/>
    <w:rPr>
      <w:rFonts w:ascii="Tahoma" w:hAnsi="Tahoma" w:cs="Tahoma"/>
      <w:sz w:val="16"/>
      <w:szCs w:val="16"/>
    </w:rPr>
  </w:style>
  <w:style w:type="paragraph" w:styleId="909">
    <w:name w:val="Footer"/>
    <w:basedOn w:val="710"/>
    <w:link w:val="910"/>
    <w:uiPriority w:val="99"/>
    <w:rPr>
      <w:rFonts w:cs="Times New Roman"/>
      <w:sz w:val="20"/>
      <w:szCs w:val="20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910" w:customStyle="1">
    <w:name w:val="Нижний колонтитул Знак"/>
    <w:link w:val="909"/>
    <w:uiPriority w:val="99"/>
    <w:rPr>
      <w:rFonts w:ascii="Calibri" w:hAnsi="Calibri" w:cs="Calibri"/>
    </w:rPr>
  </w:style>
  <w:style w:type="paragraph" w:styleId="911" w:customStyle="1">
    <w:name w:val="Знак Знак Знак"/>
    <w:basedOn w:val="710"/>
    <w:rPr>
      <w:rFonts w:ascii="Verdana" w:hAnsi="Verdana" w:cs="Verdana" w:eastAsia="Times New Roman"/>
      <w:sz w:val="20"/>
      <w:szCs w:val="20"/>
      <w:lang w:val="en-US"/>
    </w:rPr>
    <w:pPr>
      <w:spacing w:lineRule="exact" w:line="240" w:after="160"/>
    </w:pPr>
  </w:style>
  <w:style w:type="character" w:styleId="912" w:customStyle="1">
    <w:name w:val="Основной текст Знак"/>
    <w:link w:val="913"/>
    <w:rPr>
      <w:sz w:val="23"/>
      <w:szCs w:val="23"/>
      <w:shd w:val="clear" w:fill="FFFFFF" w:color="auto"/>
    </w:rPr>
  </w:style>
  <w:style w:type="paragraph" w:styleId="913">
    <w:name w:val="Body Text"/>
    <w:basedOn w:val="710"/>
    <w:link w:val="912"/>
    <w:rPr>
      <w:rFonts w:cs="Times New Roman"/>
      <w:sz w:val="23"/>
      <w:szCs w:val="23"/>
    </w:rPr>
    <w:pPr>
      <w:jc w:val="both"/>
      <w:spacing w:lineRule="exact" w:line="278" w:after="300" w:before="300"/>
      <w:shd w:val="clear" w:fill="FFFFFF" w:color="auto"/>
      <w:widowControl w:val="off"/>
    </w:pPr>
  </w:style>
  <w:style w:type="character" w:styleId="914" w:customStyle="1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table" w:styleId="915">
    <w:name w:val="Table Grid"/>
    <w:basedOn w:val="721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16" w:customStyle="1">
    <w:name w:val="pboth"/>
    <w:rPr>
      <w:rFonts w:ascii="Times New Roman" w:hAnsi="Times New Roman" w:eastAsia="Times New Roman"/>
      <w:sz w:val="24"/>
      <w:szCs w:val="24"/>
    </w:rPr>
    <w:pPr>
      <w:spacing w:after="100" w:afterAutospacing="1" w:before="100" w:beforeAutospacing="1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917" w:customStyle="1">
    <w:name w:val="Без интервала Знак"/>
    <w:link w:val="747"/>
    <w:uiPriority w:val="1"/>
  </w:style>
  <w:style w:type="character" w:styleId="918" w:customStyle="1">
    <w:name w:val="nobr"/>
    <w:basedOn w:val="720"/>
  </w:style>
  <w:style w:type="paragraph" w:styleId="919">
    <w:name w:val="Normal (Web)"/>
    <w:basedOn w:val="710"/>
    <w:uiPriority w:val="99"/>
    <w:unhideWhenUsed/>
    <w:rPr>
      <w:rFonts w:ascii="Times New Roman" w:hAnsi="Times New Roman" w:cs="Times New Roman" w:eastAsiaTheme="minorHAns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D24B5FBA-FDC1-4240-A63F-7F83EE530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6DCFD-5F2D-415B-8549-C8945B72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BukichevaOA</dc:creator>
  <cp:revision>85</cp:revision>
  <dcterms:created xsi:type="dcterms:W3CDTF">2022-05-17T17:40:00Z</dcterms:created>
  <dcterms:modified xsi:type="dcterms:W3CDTF">2023-01-17T07:47:38Z</dcterms:modified>
</cp:coreProperties>
</file>